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57A" w:rsidRPr="0054770C" w:rsidRDefault="00321000" w:rsidP="00321000">
      <w:pPr>
        <w:spacing w:after="240"/>
        <w:jc w:val="center"/>
        <w:rPr>
          <w:b/>
          <w:bCs/>
          <w:sz w:val="28"/>
          <w:szCs w:val="28"/>
          <w:lang w:val="en-CA"/>
        </w:rPr>
      </w:pPr>
      <w:bookmarkStart w:id="0" w:name="_GoBack"/>
      <w:bookmarkEnd w:id="0"/>
      <w:r w:rsidRPr="0054770C">
        <w:rPr>
          <w:b/>
          <w:bCs/>
          <w:sz w:val="28"/>
          <w:szCs w:val="28"/>
          <w:lang w:val="en-CA"/>
        </w:rPr>
        <w:t>CONFIDENTIAL</w:t>
      </w:r>
    </w:p>
    <w:p w:rsidR="00F6757A" w:rsidRPr="0054770C" w:rsidRDefault="006437BE" w:rsidP="00321000">
      <w:pPr>
        <w:spacing w:after="240"/>
        <w:rPr>
          <w:lang w:val="en-CA"/>
        </w:rPr>
      </w:pPr>
      <w:r w:rsidRPr="0054770C">
        <w:rPr>
          <w:lang w:val="en-CA"/>
        </w:rPr>
        <w:t xml:space="preserve">Note: </w:t>
      </w:r>
      <w:r w:rsidR="00CD6168" w:rsidRPr="0054770C">
        <w:rPr>
          <w:lang w:val="en-CA"/>
        </w:rPr>
        <w:t xml:space="preserve"> </w:t>
      </w:r>
      <w:r w:rsidR="00FC5457" w:rsidRPr="0054770C">
        <w:rPr>
          <w:i/>
          <w:iCs/>
          <w:lang w:val="en-CA"/>
        </w:rPr>
        <w:t xml:space="preserve">NOT FOR USE </w:t>
      </w:r>
      <w:r w:rsidR="005F2FEE" w:rsidRPr="0054770C">
        <w:rPr>
          <w:i/>
          <w:iCs/>
          <w:lang w:val="en-CA"/>
        </w:rPr>
        <w:t>U</w:t>
      </w:r>
      <w:r w:rsidR="00FC5457" w:rsidRPr="0054770C">
        <w:rPr>
          <w:i/>
          <w:iCs/>
          <w:lang w:val="en-CA"/>
        </w:rPr>
        <w:t>NTIL AFTER THE AAC DETERMINATION HAS BEEN RELEASED</w:t>
      </w:r>
      <w:r w:rsidR="00FC5457" w:rsidRPr="0054770C">
        <w:rPr>
          <w:lang w:val="en-CA"/>
        </w:rPr>
        <w:t xml:space="preserve">. </w:t>
      </w:r>
      <w:r w:rsidR="00CD6168" w:rsidRPr="0054770C">
        <w:rPr>
          <w:lang w:val="en-CA"/>
        </w:rPr>
        <w:t xml:space="preserve"> </w:t>
      </w:r>
      <w:r w:rsidR="00FC5457" w:rsidRPr="0054770C">
        <w:rPr>
          <w:lang w:val="en-CA"/>
        </w:rPr>
        <w:t xml:space="preserve">The following questions and answers are for internal use only. </w:t>
      </w:r>
      <w:r w:rsidR="00CD6168" w:rsidRPr="0054770C">
        <w:rPr>
          <w:lang w:val="en-CA"/>
        </w:rPr>
        <w:t xml:space="preserve"> </w:t>
      </w:r>
      <w:r w:rsidR="00FC5457" w:rsidRPr="0054770C">
        <w:rPr>
          <w:lang w:val="en-CA"/>
        </w:rPr>
        <w:t>They have been prepared to help ministry staff respond to media or public queries about the allowable annual cut determination.</w:t>
      </w:r>
    </w:p>
    <w:p w:rsidR="006437BE" w:rsidRPr="0054770C" w:rsidRDefault="00CB60F7" w:rsidP="00AA2659">
      <w:pPr>
        <w:spacing w:after="240"/>
        <w:jc w:val="center"/>
        <w:rPr>
          <w:b/>
          <w:bCs/>
          <w:sz w:val="28"/>
          <w:szCs w:val="28"/>
          <w:lang w:val="en-CA"/>
        </w:rPr>
      </w:pPr>
      <w:r>
        <w:rPr>
          <w:b/>
          <w:bCs/>
          <w:sz w:val="28"/>
          <w:szCs w:val="28"/>
          <w:lang w:val="en-CA"/>
        </w:rPr>
        <w:t>Tree Farm Licence 48</w:t>
      </w:r>
      <w:r w:rsidR="006437BE" w:rsidRPr="0054770C">
        <w:rPr>
          <w:b/>
          <w:bCs/>
          <w:sz w:val="28"/>
          <w:szCs w:val="28"/>
          <w:lang w:val="en-CA"/>
        </w:rPr>
        <w:t xml:space="preserve"> AAC Determination</w:t>
      </w:r>
    </w:p>
    <w:p w:rsidR="006437BE" w:rsidRPr="0054770C" w:rsidRDefault="006437BE" w:rsidP="00BD005A">
      <w:pPr>
        <w:pStyle w:val="ListNumber"/>
        <w:ind w:left="426" w:hanging="426"/>
      </w:pPr>
      <w:r w:rsidRPr="0054770C">
        <w:t xml:space="preserve">What is the new AAC for </w:t>
      </w:r>
      <w:r w:rsidR="00653C55">
        <w:rPr>
          <w:szCs w:val="28"/>
        </w:rPr>
        <w:t>Tree Farm Licence (TFL) 48</w:t>
      </w:r>
      <w:r w:rsidRPr="0054770C">
        <w:t>?</w:t>
      </w:r>
    </w:p>
    <w:p w:rsidR="009D75C5" w:rsidRPr="0054770C" w:rsidRDefault="00DE4B85" w:rsidP="009C78C8">
      <w:pPr>
        <w:pStyle w:val="ListBullet2"/>
        <w:tabs>
          <w:tab w:val="clear" w:pos="644"/>
          <w:tab w:val="num" w:pos="709"/>
        </w:tabs>
        <w:ind w:left="709" w:hanging="277"/>
      </w:pPr>
      <w:r w:rsidRPr="0054770C">
        <w:t xml:space="preserve">The new </w:t>
      </w:r>
      <w:r w:rsidR="009C50E6">
        <w:t>allowable annual cut (</w:t>
      </w:r>
      <w:r w:rsidRPr="0054770C">
        <w:t>AAC</w:t>
      </w:r>
      <w:r w:rsidR="009C50E6">
        <w:t>)</w:t>
      </w:r>
      <w:r w:rsidRPr="0054770C">
        <w:t xml:space="preserve"> </w:t>
      </w:r>
      <w:r w:rsidR="00E97B85" w:rsidRPr="0054770C">
        <w:t xml:space="preserve">effective </w:t>
      </w:r>
      <w:r w:rsidR="00DC6527">
        <w:t xml:space="preserve">October </w:t>
      </w:r>
      <w:r w:rsidR="004F65F2">
        <w:t>15</w:t>
      </w:r>
      <w:r w:rsidR="00E97B85" w:rsidRPr="0054770C">
        <w:t>, 201</w:t>
      </w:r>
      <w:r w:rsidR="00021C32">
        <w:t>5</w:t>
      </w:r>
      <w:r w:rsidR="00E97B85" w:rsidRPr="0054770C">
        <w:t xml:space="preserve"> is</w:t>
      </w:r>
      <w:r w:rsidRPr="0054770C">
        <w:t xml:space="preserve"> </w:t>
      </w:r>
      <w:r w:rsidR="009C50E6">
        <w:t>1 550 </w:t>
      </w:r>
      <w:r w:rsidR="00A36498">
        <w:t>000</w:t>
      </w:r>
      <w:r w:rsidR="00DA4B56" w:rsidRPr="0054770C">
        <w:t> </w:t>
      </w:r>
      <w:r w:rsidR="00E97B85" w:rsidRPr="0054770C">
        <w:t>cubic</w:t>
      </w:r>
      <w:r w:rsidR="00DA4B56" w:rsidRPr="0054770C">
        <w:t> </w:t>
      </w:r>
      <w:r w:rsidR="00E97B85" w:rsidRPr="0054770C">
        <w:t>metres</w:t>
      </w:r>
      <w:r w:rsidR="003E0051">
        <w:t xml:space="preserve"> for five years and </w:t>
      </w:r>
      <w:r w:rsidR="00A36498">
        <w:t>871 000</w:t>
      </w:r>
      <w:r w:rsidR="003E0051">
        <w:t xml:space="preserve"> cubic metres for the five</w:t>
      </w:r>
      <w:r w:rsidR="004F65F2">
        <w:t> </w:t>
      </w:r>
      <w:r w:rsidR="003E0051">
        <w:t>years after that</w:t>
      </w:r>
      <w:r w:rsidR="00E97B85" w:rsidRPr="0054770C">
        <w:t xml:space="preserve">. </w:t>
      </w:r>
      <w:r w:rsidR="00946FBD">
        <w:t xml:space="preserve"> </w:t>
      </w:r>
      <w:r w:rsidR="00E97B85" w:rsidRPr="0054770C">
        <w:t xml:space="preserve">This includes </w:t>
      </w:r>
      <w:r w:rsidR="00A36498">
        <w:t xml:space="preserve">100 000 cubic metres specified under </w:t>
      </w:r>
      <w:r w:rsidR="004F65F2">
        <w:t>S</w:t>
      </w:r>
      <w:r w:rsidR="00A36498">
        <w:t xml:space="preserve">ection 8(5)(a) of the </w:t>
      </w:r>
      <w:r w:rsidR="00A36498" w:rsidRPr="009F47B4">
        <w:rPr>
          <w:i/>
        </w:rPr>
        <w:t>Forest Act</w:t>
      </w:r>
      <w:r w:rsidR="00A36498">
        <w:t xml:space="preserve"> as attributable to </w:t>
      </w:r>
      <w:r w:rsidR="00D1438C">
        <w:t>deciduous and coniferous trees</w:t>
      </w:r>
      <w:r w:rsidR="00331490">
        <w:t xml:space="preserve"> in</w:t>
      </w:r>
      <w:r w:rsidR="00D1438C">
        <w:t xml:space="preserve"> </w:t>
      </w:r>
      <w:r w:rsidR="00A36498">
        <w:t>deciduous</w:t>
      </w:r>
      <w:r w:rsidR="004F65F2">
        <w:noBreakHyphen/>
      </w:r>
      <w:r w:rsidR="00A36498">
        <w:t>leading stands.</w:t>
      </w:r>
      <w:r w:rsidR="008649D9">
        <w:t xml:space="preserve">  The </w:t>
      </w:r>
      <w:r w:rsidR="00774608">
        <w:t xml:space="preserve">remaining AAC </w:t>
      </w:r>
      <w:r w:rsidR="008649D9">
        <w:t xml:space="preserve">is </w:t>
      </w:r>
      <w:r w:rsidR="00774608">
        <w:t xml:space="preserve">to be </w:t>
      </w:r>
      <w:r w:rsidR="003E0051">
        <w:t>focused on</w:t>
      </w:r>
      <w:r w:rsidR="00774608">
        <w:t xml:space="preserve"> salvaging dead trees from </w:t>
      </w:r>
      <w:r w:rsidR="00E97B85" w:rsidRPr="0054770C">
        <w:t>mountain pine beetle affected pine stands.</w:t>
      </w:r>
    </w:p>
    <w:p w:rsidR="00DE4B85" w:rsidRPr="0054770C" w:rsidRDefault="00C57B1D" w:rsidP="009C78C8">
      <w:pPr>
        <w:pStyle w:val="ListBullet2"/>
        <w:tabs>
          <w:tab w:val="clear" w:pos="644"/>
          <w:tab w:val="num" w:pos="709"/>
        </w:tabs>
        <w:ind w:left="709" w:hanging="277"/>
      </w:pPr>
      <w:r w:rsidRPr="0054770C">
        <w:t xml:space="preserve">This AAC will remain in effect until a new AAC is determined, which must take place </w:t>
      </w:r>
      <w:r w:rsidRPr="00A36498">
        <w:t>within 10</w:t>
      </w:r>
      <w:r w:rsidRPr="0054770C">
        <w:t> years of this determination.</w:t>
      </w:r>
    </w:p>
    <w:p w:rsidR="005F5C72" w:rsidRPr="0054770C" w:rsidRDefault="005F5C72" w:rsidP="00BD005A">
      <w:pPr>
        <w:pStyle w:val="ListNumber"/>
        <w:ind w:left="426" w:hanging="426"/>
      </w:pPr>
      <w:r w:rsidRPr="0054770C">
        <w:t>What was the AAC prior to this determination?</w:t>
      </w:r>
    </w:p>
    <w:p w:rsidR="00030C1F" w:rsidRPr="0054770C" w:rsidRDefault="0047799A" w:rsidP="006B2FE6">
      <w:pPr>
        <w:pStyle w:val="ListBullet2"/>
        <w:tabs>
          <w:tab w:val="clear" w:pos="644"/>
        </w:tabs>
        <w:spacing w:before="240"/>
        <w:ind w:left="709" w:hanging="277"/>
      </w:pPr>
      <w:r w:rsidRPr="0054770C">
        <w:t>The previous AAC determination effective</w:t>
      </w:r>
      <w:r w:rsidR="00653C55">
        <w:t xml:space="preserve"> in</w:t>
      </w:r>
      <w:r w:rsidRPr="0054770C">
        <w:t xml:space="preserve"> </w:t>
      </w:r>
      <w:r w:rsidR="00E97B85" w:rsidRPr="0054770C">
        <w:rPr>
          <w:lang w:eastAsia="en-CA"/>
        </w:rPr>
        <w:t xml:space="preserve">2007, was </w:t>
      </w:r>
      <w:r w:rsidR="00653C55">
        <w:rPr>
          <w:lang w:eastAsia="en-CA"/>
        </w:rPr>
        <w:t>90</w:t>
      </w:r>
      <w:r w:rsidR="00E97B85" w:rsidRPr="0054770C">
        <w:rPr>
          <w:lang w:eastAsia="en-CA"/>
        </w:rPr>
        <w:t>0</w:t>
      </w:r>
      <w:r w:rsidR="00DA4B56" w:rsidRPr="0054770C">
        <w:rPr>
          <w:lang w:eastAsia="en-CA"/>
        </w:rPr>
        <w:t> </w:t>
      </w:r>
      <w:r w:rsidR="00E97B85" w:rsidRPr="0054770C">
        <w:rPr>
          <w:lang w:eastAsia="en-CA"/>
        </w:rPr>
        <w:t xml:space="preserve">000 cubic metres </w:t>
      </w:r>
      <w:r w:rsidR="004C5413">
        <w:t>to help address salvage harvesting of lodgepole pine</w:t>
      </w:r>
      <w:r w:rsidR="004C5413">
        <w:noBreakHyphen/>
        <w:t>leading stands that were, or were highly susceptible to being, attacked by the mountain pine beetle</w:t>
      </w:r>
      <w:r w:rsidR="004C5413">
        <w:rPr>
          <w:lang w:eastAsia="en-CA"/>
        </w:rPr>
        <w:t xml:space="preserve">.  </w:t>
      </w:r>
      <w:r w:rsidR="00E97B85" w:rsidRPr="0054770C">
        <w:rPr>
          <w:lang w:eastAsia="en-CA"/>
        </w:rPr>
        <w:t xml:space="preserve">The AAC included </w:t>
      </w:r>
      <w:r w:rsidR="001B2080">
        <w:t>100 000 cubic metres attributable to deciduous and coniferous trees in deciduous</w:t>
      </w:r>
      <w:r w:rsidR="004F65F2">
        <w:noBreakHyphen/>
      </w:r>
      <w:r w:rsidR="001B2080">
        <w:t>leading stands</w:t>
      </w:r>
      <w:r w:rsidR="001B2080" w:rsidRPr="001B2080">
        <w:t xml:space="preserve"> </w:t>
      </w:r>
      <w:r w:rsidR="001B2080">
        <w:t xml:space="preserve">under </w:t>
      </w:r>
      <w:r w:rsidR="004F65F2">
        <w:t>S</w:t>
      </w:r>
      <w:r w:rsidR="001B2080">
        <w:t xml:space="preserve">ection 8(5)(a) of the </w:t>
      </w:r>
      <w:r w:rsidR="001B2080" w:rsidRPr="009F47B4">
        <w:rPr>
          <w:i/>
        </w:rPr>
        <w:t>Forest Act</w:t>
      </w:r>
      <w:r w:rsidR="004C5413">
        <w:t>, and the balance to coniferous and deciduous trees within coniferous</w:t>
      </w:r>
      <w:r w:rsidR="004C5413">
        <w:noBreakHyphen/>
        <w:t>leading stands.</w:t>
      </w:r>
    </w:p>
    <w:p w:rsidR="007C1AA1" w:rsidRPr="0054770C" w:rsidRDefault="00030C1F" w:rsidP="00BD005A">
      <w:pPr>
        <w:pStyle w:val="ListNumber"/>
        <w:ind w:left="426" w:hanging="426"/>
      </w:pPr>
      <w:r w:rsidRPr="0054770C">
        <w:t>How does the new AAC compare to the AAC prior to this determination?</w:t>
      </w:r>
    </w:p>
    <w:p w:rsidR="00513F2E" w:rsidRPr="0054770C" w:rsidRDefault="00604612" w:rsidP="009C78C8">
      <w:pPr>
        <w:pStyle w:val="ListBullet2"/>
        <w:tabs>
          <w:tab w:val="clear" w:pos="644"/>
          <w:tab w:val="num" w:pos="709"/>
        </w:tabs>
        <w:ind w:left="709" w:hanging="277"/>
      </w:pPr>
      <w:r w:rsidRPr="0054770C">
        <w:t xml:space="preserve">The new AAC is </w:t>
      </w:r>
      <w:r w:rsidR="00A36498">
        <w:t>72</w:t>
      </w:r>
      <w:r w:rsidR="00CB60F7">
        <w:t xml:space="preserve"> </w:t>
      </w:r>
      <w:r w:rsidR="00E97B85" w:rsidRPr="0054770C">
        <w:t xml:space="preserve">percent </w:t>
      </w:r>
      <w:r w:rsidR="00CB60F7">
        <w:t>higher</w:t>
      </w:r>
      <w:r w:rsidR="00E97B85" w:rsidRPr="0054770C">
        <w:t xml:space="preserve"> than the previous AAC</w:t>
      </w:r>
      <w:r w:rsidR="009D75C5" w:rsidRPr="0054770C">
        <w:t xml:space="preserve"> determined in 200</w:t>
      </w:r>
      <w:r w:rsidR="00E97B85" w:rsidRPr="0054770C">
        <w:t>7</w:t>
      </w:r>
      <w:r w:rsidR="00CB60F7">
        <w:t xml:space="preserve">.  This increase is </w:t>
      </w:r>
      <w:r w:rsidR="003E0051">
        <w:t>necessary</w:t>
      </w:r>
      <w:r w:rsidR="00CB60F7">
        <w:t xml:space="preserve"> to salvage </w:t>
      </w:r>
      <w:r w:rsidR="003E0051">
        <w:t xml:space="preserve">dead </w:t>
      </w:r>
      <w:r w:rsidR="00CB60F7">
        <w:t xml:space="preserve">trees from the </w:t>
      </w:r>
      <w:r w:rsidR="00E97B85" w:rsidRPr="0054770C">
        <w:t>MPB epidemic</w:t>
      </w:r>
      <w:r w:rsidR="003E0051">
        <w:t xml:space="preserve"> before they deteriorate and are no longer suitable for sawlogs</w:t>
      </w:r>
      <w:r w:rsidRPr="0054770C">
        <w:t>.</w:t>
      </w:r>
    </w:p>
    <w:p w:rsidR="00624BAD" w:rsidRPr="0054770C" w:rsidRDefault="00030C1F" w:rsidP="00BD005A">
      <w:pPr>
        <w:pStyle w:val="ListNumber"/>
        <w:ind w:left="426" w:hanging="426"/>
      </w:pPr>
      <w:r w:rsidRPr="0054770C">
        <w:t>What was the base case used in the determination of the new AAC?</w:t>
      </w:r>
    </w:p>
    <w:p w:rsidR="003A74D6" w:rsidRPr="0054770C" w:rsidRDefault="00D736D4" w:rsidP="009C78C8">
      <w:pPr>
        <w:pStyle w:val="ListBullet"/>
        <w:tabs>
          <w:tab w:val="clear" w:pos="360"/>
          <w:tab w:val="num" w:pos="709"/>
        </w:tabs>
        <w:spacing w:before="120" w:after="120"/>
        <w:ind w:left="709" w:hanging="277"/>
        <w:contextualSpacing w:val="0"/>
        <w:rPr>
          <w:lang w:val="en-CA"/>
        </w:rPr>
      </w:pPr>
      <w:r w:rsidRPr="0054770C">
        <w:rPr>
          <w:lang w:val="en-CA"/>
        </w:rPr>
        <w:t xml:space="preserve">The initial harvest level in the base case was </w:t>
      </w:r>
      <w:r w:rsidR="004C5413">
        <w:rPr>
          <w:lang w:val="en-CA"/>
        </w:rPr>
        <w:t>1 73</w:t>
      </w:r>
      <w:r w:rsidR="00290DB0">
        <w:rPr>
          <w:lang w:val="en-CA"/>
        </w:rPr>
        <w:t>1</w:t>
      </w:r>
      <w:r w:rsidR="00DA4B56" w:rsidRPr="0054770C">
        <w:rPr>
          <w:lang w:val="en-CA"/>
        </w:rPr>
        <w:t> </w:t>
      </w:r>
      <w:r w:rsidR="003A74D6" w:rsidRPr="0054770C">
        <w:rPr>
          <w:lang w:val="en-CA"/>
        </w:rPr>
        <w:t>000</w:t>
      </w:r>
      <w:r w:rsidR="00DA4B56" w:rsidRPr="0054770C">
        <w:rPr>
          <w:lang w:val="en-CA"/>
        </w:rPr>
        <w:t> </w:t>
      </w:r>
      <w:r w:rsidR="003A74D6" w:rsidRPr="0054770C">
        <w:rPr>
          <w:lang w:val="en-CA"/>
        </w:rPr>
        <w:t>cubic</w:t>
      </w:r>
      <w:r w:rsidR="00DA4B56" w:rsidRPr="0054770C">
        <w:rPr>
          <w:lang w:val="en-CA"/>
        </w:rPr>
        <w:t> </w:t>
      </w:r>
      <w:r w:rsidR="003A74D6" w:rsidRPr="0054770C">
        <w:rPr>
          <w:lang w:val="en-CA"/>
        </w:rPr>
        <w:t xml:space="preserve">metres </w:t>
      </w:r>
      <w:r w:rsidR="00DA4B56" w:rsidRPr="0054770C">
        <w:rPr>
          <w:lang w:val="en-CA"/>
        </w:rPr>
        <w:t xml:space="preserve">per year, which </w:t>
      </w:r>
      <w:r w:rsidR="004C5413">
        <w:rPr>
          <w:lang w:val="en-CA"/>
        </w:rPr>
        <w:t xml:space="preserve">was maintained for </w:t>
      </w:r>
      <w:r w:rsidR="004F65F2">
        <w:rPr>
          <w:lang w:val="en-CA"/>
        </w:rPr>
        <w:t>five</w:t>
      </w:r>
      <w:r w:rsidR="004C5413">
        <w:rPr>
          <w:lang w:val="en-CA"/>
        </w:rPr>
        <w:t xml:space="preserve"> years before declining by 55 percent to 838</w:t>
      </w:r>
      <w:r w:rsidR="00A36498">
        <w:rPr>
          <w:lang w:val="en-CA"/>
        </w:rPr>
        <w:t> </w:t>
      </w:r>
      <w:r w:rsidR="004C5413">
        <w:rPr>
          <w:lang w:val="en-CA"/>
        </w:rPr>
        <w:t xml:space="preserve">000 cubic metres per year.  After an additional five years, the harvest level declined by a further </w:t>
      </w:r>
      <w:r w:rsidR="004F65F2">
        <w:rPr>
          <w:lang w:val="en-CA"/>
        </w:rPr>
        <w:t>three</w:t>
      </w:r>
      <w:r w:rsidR="004C5413">
        <w:rPr>
          <w:lang w:val="en-CA"/>
        </w:rPr>
        <w:t xml:space="preserve"> percent to 779 000 cubic metres per year for the second decade. </w:t>
      </w:r>
    </w:p>
    <w:p w:rsidR="003A74D6" w:rsidRPr="0054770C" w:rsidRDefault="003A74D6" w:rsidP="009C78C8">
      <w:pPr>
        <w:pStyle w:val="ListBullet"/>
        <w:tabs>
          <w:tab w:val="clear" w:pos="360"/>
          <w:tab w:val="num" w:pos="709"/>
        </w:tabs>
        <w:spacing w:before="120" w:after="120"/>
        <w:ind w:left="709" w:hanging="277"/>
        <w:contextualSpacing w:val="0"/>
        <w:rPr>
          <w:lang w:val="en-CA"/>
        </w:rPr>
      </w:pPr>
      <w:r w:rsidRPr="0054770C">
        <w:rPr>
          <w:lang w:val="en-CA"/>
        </w:rPr>
        <w:t>The</w:t>
      </w:r>
      <w:r w:rsidR="004C5413">
        <w:rPr>
          <w:lang w:val="en-CA"/>
        </w:rPr>
        <w:t xml:space="preserve"> short</w:t>
      </w:r>
      <w:r w:rsidR="004F65F2">
        <w:rPr>
          <w:lang w:val="en-CA"/>
        </w:rPr>
        <w:noBreakHyphen/>
      </w:r>
      <w:r w:rsidR="004C5413">
        <w:rPr>
          <w:lang w:val="en-CA"/>
        </w:rPr>
        <w:t>term harvest was focussed on the salvage of MP</w:t>
      </w:r>
      <w:r w:rsidR="00ED792B">
        <w:rPr>
          <w:lang w:val="en-CA"/>
        </w:rPr>
        <w:t>B</w:t>
      </w:r>
      <w:r w:rsidR="004F65F2">
        <w:rPr>
          <w:lang w:val="en-CA"/>
        </w:rPr>
        <w:noBreakHyphen/>
      </w:r>
      <w:r w:rsidR="004C5413">
        <w:rPr>
          <w:lang w:val="en-CA"/>
        </w:rPr>
        <w:t>affected stands.</w:t>
      </w:r>
    </w:p>
    <w:p w:rsidR="004C5413" w:rsidRPr="004C5413" w:rsidRDefault="004C5413" w:rsidP="009C78C8">
      <w:pPr>
        <w:pStyle w:val="ListBullet"/>
        <w:tabs>
          <w:tab w:val="clear" w:pos="360"/>
          <w:tab w:val="num" w:pos="709"/>
        </w:tabs>
        <w:spacing w:before="120"/>
        <w:ind w:left="709" w:hanging="277"/>
        <w:rPr>
          <w:lang w:val="en-CA"/>
        </w:rPr>
      </w:pPr>
      <w:r>
        <w:t>After 50 years of the planning horizon, the harvest level decreased to 763 000 cubic metres per year, before gradually increasing to a long</w:t>
      </w:r>
      <w:r w:rsidR="004F65F2">
        <w:noBreakHyphen/>
      </w:r>
      <w:r>
        <w:t>term harvest level of 808 000 cubic metres per year.</w:t>
      </w:r>
    </w:p>
    <w:p w:rsidR="004C5413" w:rsidRDefault="004C5413" w:rsidP="004C5413">
      <w:pPr>
        <w:pStyle w:val="ListBullet"/>
        <w:tabs>
          <w:tab w:val="clear" w:pos="360"/>
          <w:tab w:val="num" w:pos="709"/>
        </w:tabs>
        <w:spacing w:before="120" w:after="120"/>
        <w:ind w:left="709" w:hanging="277"/>
        <w:contextualSpacing w:val="0"/>
        <w:rPr>
          <w:lang w:val="en-CA"/>
        </w:rPr>
      </w:pPr>
      <w:r w:rsidRPr="004C5413">
        <w:rPr>
          <w:lang w:val="en-CA"/>
        </w:rPr>
        <w:lastRenderedPageBreak/>
        <w:t>Deciduous volume contributes 100 000 cubic metres per year to the total harvest forecast in the base case over the 250</w:t>
      </w:r>
      <w:r w:rsidR="004F65F2">
        <w:rPr>
          <w:lang w:val="en-CA"/>
        </w:rPr>
        <w:noBreakHyphen/>
      </w:r>
      <w:r w:rsidRPr="004C5413">
        <w:rPr>
          <w:lang w:val="en-CA"/>
        </w:rPr>
        <w:t>year planning horizon</w:t>
      </w:r>
      <w:r>
        <w:rPr>
          <w:lang w:val="en-CA"/>
        </w:rPr>
        <w:t>.</w:t>
      </w:r>
    </w:p>
    <w:p w:rsidR="00290DB0" w:rsidRDefault="00290DB0" w:rsidP="00290DB0">
      <w:pPr>
        <w:pStyle w:val="ListNumber"/>
        <w:ind w:left="426" w:hanging="426"/>
      </w:pPr>
      <w:r>
        <w:t>Why is the AAC different than the base case harvest forecasts?</w:t>
      </w:r>
    </w:p>
    <w:p w:rsidR="00290DB0" w:rsidRDefault="00290DB0" w:rsidP="00290DB0">
      <w:pPr>
        <w:pStyle w:val="ListBullet"/>
        <w:tabs>
          <w:tab w:val="clear" w:pos="360"/>
          <w:tab w:val="num" w:pos="709"/>
        </w:tabs>
        <w:spacing w:before="120" w:after="120"/>
        <w:ind w:left="709" w:hanging="277"/>
        <w:contextualSpacing w:val="0"/>
        <w:rPr>
          <w:lang w:val="en-CA"/>
        </w:rPr>
      </w:pPr>
      <w:r>
        <w:rPr>
          <w:lang w:val="en-CA"/>
        </w:rPr>
        <w:t>The licensee proposed an initial harvest level of 1 550 000 cubic metres per year, or 10 percent lower than that of the base case, based on their assessment of current capacity of field operations.</w:t>
      </w:r>
    </w:p>
    <w:p w:rsidR="00290DB0" w:rsidRPr="00861AAB" w:rsidRDefault="00290DB0" w:rsidP="00290DB0">
      <w:pPr>
        <w:pStyle w:val="ListBullet"/>
        <w:tabs>
          <w:tab w:val="clear" w:pos="360"/>
          <w:tab w:val="num" w:pos="709"/>
        </w:tabs>
        <w:spacing w:before="120" w:after="120"/>
        <w:ind w:left="709" w:hanging="277"/>
        <w:contextualSpacing w:val="0"/>
        <w:rPr>
          <w:lang w:val="en-CA"/>
        </w:rPr>
      </w:pPr>
      <w:r w:rsidRPr="00861AAB">
        <w:rPr>
          <w:lang w:val="en-CA"/>
        </w:rPr>
        <w:t>As well, an additional harvest forecast was provided by the licensee that incorporated the impact of a large fire on the TFL.  This forecast demonstrated harvest levels of 1 556 000 cubic metres and 871 000 cubic metres for the first and second five</w:t>
      </w:r>
      <w:r w:rsidR="004F65F2">
        <w:rPr>
          <w:lang w:val="en-CA"/>
        </w:rPr>
        <w:noBreakHyphen/>
      </w:r>
      <w:r w:rsidRPr="00861AAB">
        <w:rPr>
          <w:lang w:val="en-CA"/>
        </w:rPr>
        <w:t>year periods, respectively, were attainable.</w:t>
      </w:r>
    </w:p>
    <w:p w:rsidR="00F22B0B" w:rsidRPr="0054770C" w:rsidRDefault="00030C1F" w:rsidP="00BD005A">
      <w:pPr>
        <w:pStyle w:val="ListNumber"/>
        <w:ind w:left="426" w:hanging="426"/>
      </w:pPr>
      <w:r w:rsidRPr="0054770C">
        <w:t>For how long will the new AAC remain in effect?</w:t>
      </w:r>
    </w:p>
    <w:p w:rsidR="002C57C9" w:rsidRDefault="00D736D4" w:rsidP="009C78C8">
      <w:pPr>
        <w:pStyle w:val="ListBullet2"/>
        <w:tabs>
          <w:tab w:val="clear" w:pos="644"/>
          <w:tab w:val="num" w:pos="709"/>
        </w:tabs>
        <w:ind w:left="709" w:hanging="277"/>
      </w:pPr>
      <w:r w:rsidRPr="0054770C">
        <w:t xml:space="preserve">By law, the chief forester must determine the </w:t>
      </w:r>
      <w:r w:rsidR="00430CE3">
        <w:t xml:space="preserve">AAC </w:t>
      </w:r>
      <w:r w:rsidRPr="0054770C">
        <w:t xml:space="preserve">for </w:t>
      </w:r>
      <w:r w:rsidR="002C57C9" w:rsidRPr="0054770C">
        <w:t xml:space="preserve">each TSA and TFL at least once every </w:t>
      </w:r>
      <w:r w:rsidR="00CD6168" w:rsidRPr="0054770C">
        <w:t>10 </w:t>
      </w:r>
      <w:r w:rsidR="002C57C9" w:rsidRPr="0054770C">
        <w:t>years.</w:t>
      </w:r>
    </w:p>
    <w:p w:rsidR="004C5413" w:rsidRPr="0054770C" w:rsidRDefault="00430CE3" w:rsidP="009C78C8">
      <w:pPr>
        <w:pStyle w:val="ListBullet2"/>
        <w:tabs>
          <w:tab w:val="clear" w:pos="644"/>
          <w:tab w:val="num" w:pos="709"/>
        </w:tabs>
        <w:ind w:left="709" w:hanging="277"/>
      </w:pPr>
      <w:r>
        <w:t>For this determination t</w:t>
      </w:r>
      <w:r w:rsidR="00A36498">
        <w:t xml:space="preserve">he </w:t>
      </w:r>
      <w:r>
        <w:t>chief forester set two AAC levels</w:t>
      </w:r>
      <w:r w:rsidR="00A36498">
        <w:t>:  one for the first five</w:t>
      </w:r>
      <w:r w:rsidR="004F65F2">
        <w:noBreakHyphen/>
      </w:r>
      <w:r w:rsidR="00A36498">
        <w:t xml:space="preserve">year period, and </w:t>
      </w:r>
      <w:r w:rsidR="000341D5">
        <w:t xml:space="preserve">one </w:t>
      </w:r>
      <w:r w:rsidR="00A36498">
        <w:t>for the second five</w:t>
      </w:r>
      <w:r w:rsidR="004F65F2">
        <w:noBreakHyphen/>
      </w:r>
      <w:r w:rsidR="00A36498">
        <w:t>year period.</w:t>
      </w:r>
    </w:p>
    <w:p w:rsidR="00413C6E" w:rsidRPr="0054770C" w:rsidRDefault="00413C6E" w:rsidP="00171652">
      <w:pPr>
        <w:spacing w:before="240" w:after="120"/>
        <w:jc w:val="center"/>
        <w:rPr>
          <w:b/>
          <w:bCs/>
          <w:lang w:val="en-CA"/>
        </w:rPr>
      </w:pPr>
    </w:p>
    <w:p w:rsidR="00030C1F" w:rsidRPr="0054770C" w:rsidRDefault="00030C1F" w:rsidP="00171652">
      <w:pPr>
        <w:spacing w:before="240" w:after="120"/>
        <w:jc w:val="center"/>
        <w:rPr>
          <w:b/>
          <w:bCs/>
          <w:lang w:val="en-CA"/>
        </w:rPr>
      </w:pPr>
      <w:r w:rsidRPr="0054770C">
        <w:rPr>
          <w:b/>
          <w:bCs/>
          <w:lang w:val="en-CA"/>
        </w:rPr>
        <w:t>ECONOMIC ISSUES</w:t>
      </w:r>
    </w:p>
    <w:p w:rsidR="00B36014" w:rsidRPr="0054770C" w:rsidRDefault="00030C1F" w:rsidP="00BD005A">
      <w:pPr>
        <w:pStyle w:val="ListNumber"/>
        <w:ind w:left="426" w:hanging="426"/>
      </w:pPr>
      <w:r w:rsidRPr="0054770C">
        <w:t>Will the new AAC have an effect on local employment?</w:t>
      </w:r>
    </w:p>
    <w:p w:rsidR="00171652" w:rsidRPr="0054770C" w:rsidRDefault="00D31655" w:rsidP="009C78C8">
      <w:pPr>
        <w:pStyle w:val="ListBullet2"/>
        <w:tabs>
          <w:tab w:val="clear" w:pos="644"/>
          <w:tab w:val="num" w:pos="709"/>
        </w:tabs>
        <w:ind w:left="709" w:hanging="277"/>
      </w:pPr>
      <w:r>
        <w:t>We cannot</w:t>
      </w:r>
      <w:r w:rsidR="00B36014" w:rsidRPr="0054770C">
        <w:t xml:space="preserve"> speculate on business decisions that the licensee</w:t>
      </w:r>
      <w:r w:rsidR="00DA019D" w:rsidRPr="0054770C">
        <w:t>s</w:t>
      </w:r>
      <w:r w:rsidR="00B36014" w:rsidRPr="0054770C">
        <w:t xml:space="preserve"> might make.</w:t>
      </w:r>
      <w:r w:rsidR="00171652" w:rsidRPr="0054770C">
        <w:t xml:space="preserve"> </w:t>
      </w:r>
      <w:r w:rsidR="004B1995" w:rsidRPr="0054770C">
        <w:t xml:space="preserve"> The utilization of the AAC including employment levels and types of forestry products depend</w:t>
      </w:r>
      <w:r w:rsidR="00156318" w:rsidRPr="0054770C">
        <w:t>s</w:t>
      </w:r>
      <w:r w:rsidR="004B1995" w:rsidRPr="0054770C">
        <w:t xml:space="preserve"> on licensees’ business and operational plans.</w:t>
      </w:r>
    </w:p>
    <w:p w:rsidR="00156318" w:rsidRPr="0054770C" w:rsidRDefault="00156318" w:rsidP="009C78C8">
      <w:pPr>
        <w:pStyle w:val="ListBullet2"/>
        <w:tabs>
          <w:tab w:val="clear" w:pos="644"/>
          <w:tab w:val="num" w:pos="709"/>
        </w:tabs>
        <w:ind w:left="709" w:hanging="277"/>
      </w:pPr>
      <w:r w:rsidRPr="0054770C">
        <w:t xml:space="preserve">Harvest levels over the past decade have been below the </w:t>
      </w:r>
      <w:r w:rsidR="007535A1" w:rsidRPr="0054770C">
        <w:t>AAC</w:t>
      </w:r>
      <w:r w:rsidR="00B40BCC">
        <w:t>.  W</w:t>
      </w:r>
      <w:r w:rsidR="009D75C5" w:rsidRPr="0054770C">
        <w:t>ith the recovery in lumber markets and return to h</w:t>
      </w:r>
      <w:r w:rsidR="007535A1" w:rsidRPr="0054770C">
        <w:t>igher than normal lumber prices</w:t>
      </w:r>
      <w:r w:rsidR="007A3232" w:rsidRPr="0054770C">
        <w:t>,</w:t>
      </w:r>
      <w:r w:rsidR="007535A1" w:rsidRPr="0054770C">
        <w:t xml:space="preserve"> harvest</w:t>
      </w:r>
      <w:r w:rsidR="00B40BCC">
        <w:t xml:space="preserve"> levels increased to above the AAC for 2012 and 2013, </w:t>
      </w:r>
      <w:r w:rsidR="00766BB5">
        <w:t>and were close to</w:t>
      </w:r>
      <w:r w:rsidR="00B40BCC">
        <w:t xml:space="preserve"> the AAC in 2014.</w:t>
      </w:r>
    </w:p>
    <w:p w:rsidR="0048026F" w:rsidRPr="00946FBD" w:rsidRDefault="0048026F" w:rsidP="0048026F">
      <w:pPr>
        <w:pStyle w:val="ListNumber"/>
        <w:ind w:left="426" w:hanging="426"/>
        <w:rPr>
          <w:b w:val="0"/>
        </w:rPr>
      </w:pPr>
      <w:r w:rsidRPr="0054770C">
        <w:lastRenderedPageBreak/>
        <w:t xml:space="preserve">Isn’t the AAC dependent on the shelf life of the dead pine? </w:t>
      </w:r>
      <w:r>
        <w:t xml:space="preserve"> </w:t>
      </w:r>
      <w:r w:rsidRPr="0054770C">
        <w:t>What if the pine degrades slower or faster than projected?</w:t>
      </w:r>
    </w:p>
    <w:p w:rsidR="0048026F" w:rsidRDefault="0048026F" w:rsidP="0048026F">
      <w:pPr>
        <w:pStyle w:val="ListNumber"/>
        <w:numPr>
          <w:ilvl w:val="0"/>
          <w:numId w:val="10"/>
        </w:numPr>
        <w:ind w:left="709" w:hanging="283"/>
        <w:rPr>
          <w:b w:val="0"/>
        </w:rPr>
      </w:pPr>
      <w:r w:rsidRPr="0054770C">
        <w:rPr>
          <w:b w:val="0"/>
        </w:rPr>
        <w:t xml:space="preserve">The commercial viability of dead pine in the future will depend on the product being made and also on environmental conditions </w:t>
      </w:r>
      <w:r w:rsidR="00F30C54">
        <w:rPr>
          <w:b w:val="0"/>
        </w:rPr>
        <w:t xml:space="preserve">in the </w:t>
      </w:r>
      <w:r w:rsidR="00346803">
        <w:rPr>
          <w:b w:val="0"/>
        </w:rPr>
        <w:t>MPB</w:t>
      </w:r>
      <w:r w:rsidR="00346803">
        <w:rPr>
          <w:b w:val="0"/>
        </w:rPr>
        <w:noBreakHyphen/>
      </w:r>
      <w:r w:rsidR="00F30C54">
        <w:rPr>
          <w:b w:val="0"/>
        </w:rPr>
        <w:t xml:space="preserve">impacted stands </w:t>
      </w:r>
      <w:r w:rsidRPr="0054770C">
        <w:rPr>
          <w:b w:val="0"/>
        </w:rPr>
        <w:t>which could speed or slow degradation.</w:t>
      </w:r>
    </w:p>
    <w:p w:rsidR="00946FBD" w:rsidRDefault="000F7EAD" w:rsidP="009C78C8">
      <w:pPr>
        <w:pStyle w:val="ListNumber"/>
        <w:numPr>
          <w:ilvl w:val="0"/>
          <w:numId w:val="10"/>
        </w:numPr>
        <w:ind w:left="709" w:hanging="283"/>
        <w:rPr>
          <w:b w:val="0"/>
        </w:rPr>
      </w:pPr>
      <w:r w:rsidRPr="0054770C">
        <w:rPr>
          <w:b w:val="0"/>
        </w:rPr>
        <w:t xml:space="preserve">The timber supply analysis demonstrated that </w:t>
      </w:r>
      <w:r w:rsidR="00C67293">
        <w:rPr>
          <w:b w:val="0"/>
        </w:rPr>
        <w:t>if the short</w:t>
      </w:r>
      <w:r w:rsidR="004F65F2">
        <w:rPr>
          <w:b w:val="0"/>
        </w:rPr>
        <w:noBreakHyphen/>
      </w:r>
      <w:r w:rsidR="00C67293">
        <w:rPr>
          <w:b w:val="0"/>
        </w:rPr>
        <w:t xml:space="preserve">term harvest of the dead pine is not maximized in the first </w:t>
      </w:r>
      <w:r w:rsidR="004F65F2">
        <w:rPr>
          <w:b w:val="0"/>
        </w:rPr>
        <w:t>10</w:t>
      </w:r>
      <w:r w:rsidR="00C67293">
        <w:rPr>
          <w:b w:val="0"/>
        </w:rPr>
        <w:t xml:space="preserve"> years of the forecast period, the mid</w:t>
      </w:r>
      <w:r w:rsidR="004F65F2">
        <w:rPr>
          <w:b w:val="0"/>
        </w:rPr>
        <w:noBreakHyphen/>
      </w:r>
      <w:r w:rsidR="00C67293">
        <w:rPr>
          <w:b w:val="0"/>
        </w:rPr>
        <w:t xml:space="preserve">term timber supply is reduced by </w:t>
      </w:r>
      <w:r w:rsidR="004F65F2">
        <w:rPr>
          <w:b w:val="0"/>
        </w:rPr>
        <w:t>three</w:t>
      </w:r>
      <w:r w:rsidR="00C67293">
        <w:rPr>
          <w:b w:val="0"/>
        </w:rPr>
        <w:t xml:space="preserve"> to </w:t>
      </w:r>
      <w:r w:rsidR="004F65F2">
        <w:rPr>
          <w:b w:val="0"/>
        </w:rPr>
        <w:t>four</w:t>
      </w:r>
      <w:r w:rsidR="00C67293">
        <w:rPr>
          <w:b w:val="0"/>
        </w:rPr>
        <w:t xml:space="preserve"> percent compared to what is shown in the base case.</w:t>
      </w:r>
    </w:p>
    <w:p w:rsidR="00861AAB" w:rsidRDefault="00861AAB" w:rsidP="009C78C8">
      <w:pPr>
        <w:pStyle w:val="ListNumber"/>
        <w:numPr>
          <w:ilvl w:val="0"/>
          <w:numId w:val="10"/>
        </w:numPr>
        <w:ind w:left="709" w:hanging="283"/>
        <w:rPr>
          <w:b w:val="0"/>
        </w:rPr>
      </w:pPr>
      <w:r>
        <w:rPr>
          <w:b w:val="0"/>
        </w:rPr>
        <w:t>If the pine degrades slower than projected in the analysis, the licensee indicates it will continue to salvage beyond the assumed shelf life.</w:t>
      </w:r>
    </w:p>
    <w:p w:rsidR="00861AAB" w:rsidRPr="00861AAB" w:rsidRDefault="00861AAB" w:rsidP="00861AAB">
      <w:pPr>
        <w:pStyle w:val="ListNumber"/>
        <w:ind w:left="426" w:hanging="426"/>
      </w:pPr>
      <w:r>
        <w:t>What about deciduous trees on TFL 48?</w:t>
      </w:r>
    </w:p>
    <w:p w:rsidR="00861AAB" w:rsidRDefault="005D16E4" w:rsidP="00861AAB">
      <w:pPr>
        <w:pStyle w:val="ListNumber"/>
        <w:numPr>
          <w:ilvl w:val="0"/>
          <w:numId w:val="10"/>
        </w:numPr>
        <w:ind w:left="709" w:hanging="283"/>
        <w:rPr>
          <w:b w:val="0"/>
        </w:rPr>
      </w:pPr>
      <w:r>
        <w:rPr>
          <w:b w:val="0"/>
        </w:rPr>
        <w:t xml:space="preserve">Within the </w:t>
      </w:r>
      <w:r w:rsidR="00C67293">
        <w:rPr>
          <w:b w:val="0"/>
        </w:rPr>
        <w:t xml:space="preserve">AAC </w:t>
      </w:r>
      <w:r w:rsidR="00861AAB" w:rsidRPr="00861AAB">
        <w:rPr>
          <w:b w:val="0"/>
        </w:rPr>
        <w:t>100 000 cubic metres are attributable to deciduous and coniferous trees in deciduous</w:t>
      </w:r>
      <w:r w:rsidR="004F65F2">
        <w:rPr>
          <w:b w:val="0"/>
        </w:rPr>
        <w:noBreakHyphen/>
      </w:r>
      <w:r w:rsidR="00861AAB" w:rsidRPr="00861AAB">
        <w:rPr>
          <w:b w:val="0"/>
        </w:rPr>
        <w:t xml:space="preserve">leading stands under </w:t>
      </w:r>
      <w:r w:rsidR="004F65F2">
        <w:rPr>
          <w:b w:val="0"/>
        </w:rPr>
        <w:t>S</w:t>
      </w:r>
      <w:r w:rsidR="00861AAB" w:rsidRPr="00861AAB">
        <w:rPr>
          <w:b w:val="0"/>
        </w:rPr>
        <w:t xml:space="preserve">ection 8(5)(a) of the </w:t>
      </w:r>
      <w:r w:rsidR="00861AAB" w:rsidRPr="00861AAB">
        <w:rPr>
          <w:b w:val="0"/>
          <w:i/>
        </w:rPr>
        <w:t>Forest Act</w:t>
      </w:r>
      <w:r w:rsidR="00861AAB">
        <w:rPr>
          <w:b w:val="0"/>
        </w:rPr>
        <w:t>.</w:t>
      </w:r>
    </w:p>
    <w:p w:rsidR="00857CD2" w:rsidRPr="005F0BB8" w:rsidRDefault="00C67293" w:rsidP="00861AAB">
      <w:pPr>
        <w:pStyle w:val="ListNumber"/>
        <w:numPr>
          <w:ilvl w:val="0"/>
          <w:numId w:val="10"/>
        </w:numPr>
        <w:ind w:left="709" w:hanging="283"/>
        <w:rPr>
          <w:b w:val="0"/>
        </w:rPr>
      </w:pPr>
      <w:r>
        <w:rPr>
          <w:b w:val="0"/>
        </w:rPr>
        <w:t xml:space="preserve">Although not much harvesting of deciduous has occurred in recent years, </w:t>
      </w:r>
      <w:r w:rsidRPr="005F0BB8">
        <w:rPr>
          <w:b w:val="0"/>
        </w:rPr>
        <w:t>several mills utilizing deciduous fibre are in the area and it is anticipated that this volume will help support these mills.</w:t>
      </w:r>
    </w:p>
    <w:p w:rsidR="000341D5" w:rsidRPr="005F0BB8" w:rsidRDefault="000341D5" w:rsidP="00861AAB">
      <w:pPr>
        <w:pStyle w:val="ListNumber"/>
        <w:numPr>
          <w:ilvl w:val="0"/>
          <w:numId w:val="10"/>
        </w:numPr>
        <w:ind w:left="709" w:hanging="283"/>
        <w:rPr>
          <w:b w:val="0"/>
        </w:rPr>
      </w:pPr>
      <w:r w:rsidRPr="005F0BB8">
        <w:rPr>
          <w:b w:val="0"/>
        </w:rPr>
        <w:t xml:space="preserve">Pulpwood Agreement 13 overlaps 63 percent of the TFL area, and the </w:t>
      </w:r>
      <w:r w:rsidR="005F0BB8" w:rsidRPr="005F0BB8">
        <w:rPr>
          <w:b w:val="0"/>
        </w:rPr>
        <w:t xml:space="preserve">Pulpwood Agreement </w:t>
      </w:r>
      <w:r w:rsidRPr="005F0BB8">
        <w:rPr>
          <w:b w:val="0"/>
        </w:rPr>
        <w:t xml:space="preserve">holder is expected to harvest deciduous trees under this </w:t>
      </w:r>
      <w:r w:rsidR="00331490" w:rsidRPr="005F0BB8">
        <w:rPr>
          <w:b w:val="0"/>
        </w:rPr>
        <w:t>agreement</w:t>
      </w:r>
      <w:r w:rsidRPr="005F0BB8">
        <w:rPr>
          <w:b w:val="0"/>
        </w:rPr>
        <w:t>.</w:t>
      </w:r>
    </w:p>
    <w:p w:rsidR="001D4430" w:rsidRPr="0054770C" w:rsidRDefault="001D4430" w:rsidP="00171652">
      <w:pPr>
        <w:spacing w:before="240" w:after="120"/>
        <w:jc w:val="center"/>
        <w:rPr>
          <w:b/>
          <w:bCs/>
          <w:lang w:val="en-CA"/>
        </w:rPr>
      </w:pPr>
    </w:p>
    <w:p w:rsidR="00CC0043" w:rsidRPr="0054770C" w:rsidRDefault="00CC0043" w:rsidP="00171652">
      <w:pPr>
        <w:spacing w:before="240" w:after="120"/>
        <w:jc w:val="center"/>
        <w:rPr>
          <w:b/>
          <w:bCs/>
          <w:lang w:val="en-CA"/>
        </w:rPr>
      </w:pPr>
      <w:r w:rsidRPr="0054770C">
        <w:rPr>
          <w:b/>
          <w:bCs/>
          <w:lang w:val="en-CA"/>
        </w:rPr>
        <w:t>ENVIRONMENTAL ISSUES</w:t>
      </w:r>
    </w:p>
    <w:p w:rsidR="00BA5CDE" w:rsidRPr="0054770C" w:rsidRDefault="00030C1F" w:rsidP="00BD005A">
      <w:pPr>
        <w:pStyle w:val="ListNumber"/>
        <w:ind w:left="426" w:hanging="426"/>
      </w:pPr>
      <w:r w:rsidRPr="0054770C">
        <w:t>Does the AAC decision account for wildlife habitat?</w:t>
      </w:r>
    </w:p>
    <w:p w:rsidR="001D4430" w:rsidRPr="0054770C" w:rsidRDefault="00BA5CDE" w:rsidP="009C78C8">
      <w:pPr>
        <w:pStyle w:val="ListBullet2"/>
        <w:tabs>
          <w:tab w:val="clear" w:pos="644"/>
          <w:tab w:val="num" w:pos="709"/>
        </w:tabs>
        <w:ind w:left="709" w:hanging="277"/>
      </w:pPr>
      <w:r w:rsidRPr="0054770C">
        <w:t xml:space="preserve">Yes. </w:t>
      </w:r>
      <w:r w:rsidR="00CD6168" w:rsidRPr="0054770C">
        <w:t xml:space="preserve"> </w:t>
      </w:r>
      <w:r w:rsidR="00E60C78" w:rsidRPr="0054770C">
        <w:t xml:space="preserve">The determination considered constraints on timber supply for wildlife management. </w:t>
      </w:r>
      <w:r w:rsidR="00CD6168" w:rsidRPr="0054770C">
        <w:t xml:space="preserve"> </w:t>
      </w:r>
      <w:r w:rsidR="00E60C78" w:rsidRPr="0054770C">
        <w:t xml:space="preserve">The determination also considered </w:t>
      </w:r>
      <w:r w:rsidR="00AF7F42" w:rsidRPr="0054770C">
        <w:t>other factors which contribute to wildlife habitat such as riparian reserves</w:t>
      </w:r>
      <w:r w:rsidR="00512407">
        <w:t xml:space="preserve"> and</w:t>
      </w:r>
      <w:r w:rsidR="00AF7F42" w:rsidRPr="0054770C">
        <w:t xml:space="preserve"> o</w:t>
      </w:r>
      <w:r w:rsidR="00E60C78" w:rsidRPr="0054770C">
        <w:t xml:space="preserve">ld </w:t>
      </w:r>
      <w:r w:rsidR="00AF7F42" w:rsidRPr="0054770C">
        <w:t>g</w:t>
      </w:r>
      <w:r w:rsidR="00E60C78" w:rsidRPr="0054770C">
        <w:t xml:space="preserve">rowth </w:t>
      </w:r>
      <w:r w:rsidR="00AF7F42" w:rsidRPr="0054770C">
        <w:t>m</w:t>
      </w:r>
      <w:r w:rsidR="00E60C78" w:rsidRPr="0054770C">
        <w:t xml:space="preserve">anagement </w:t>
      </w:r>
      <w:r w:rsidR="00AF7F42" w:rsidRPr="0054770C">
        <w:t>areas.</w:t>
      </w:r>
    </w:p>
    <w:p w:rsidR="00F81001" w:rsidRDefault="00F81001" w:rsidP="009C78C8">
      <w:pPr>
        <w:pStyle w:val="ListBullet2"/>
        <w:tabs>
          <w:tab w:val="clear" w:pos="644"/>
          <w:tab w:val="num" w:pos="709"/>
        </w:tabs>
        <w:ind w:left="709" w:hanging="277"/>
      </w:pPr>
      <w:r w:rsidRPr="0054770C">
        <w:t>Legally established w</w:t>
      </w:r>
      <w:r w:rsidR="00BF7D4C" w:rsidRPr="0054770C">
        <w:t xml:space="preserve">ildlife habit areas for </w:t>
      </w:r>
      <w:r w:rsidRPr="0054770C">
        <w:t xml:space="preserve">caribou, </w:t>
      </w:r>
      <w:r w:rsidR="00C67293">
        <w:t xml:space="preserve">including calving and rutting areas, </w:t>
      </w:r>
      <w:r w:rsidR="0059664F">
        <w:t>and ungulate winter ranges</w:t>
      </w:r>
      <w:r w:rsidR="0059664F" w:rsidRPr="0054770C">
        <w:t xml:space="preserve"> </w:t>
      </w:r>
      <w:r w:rsidR="0059664F">
        <w:t xml:space="preserve">for </w:t>
      </w:r>
      <w:r w:rsidR="0059664F" w:rsidRPr="00EA3B1C">
        <w:rPr>
          <w:lang w:val="en-US"/>
        </w:rPr>
        <w:t>northern caribou, mountain goat and bighorn sheep</w:t>
      </w:r>
      <w:r w:rsidR="0059664F" w:rsidRPr="0054770C">
        <w:t xml:space="preserve"> </w:t>
      </w:r>
      <w:r w:rsidRPr="0054770C">
        <w:t xml:space="preserve">were </w:t>
      </w:r>
      <w:r w:rsidR="0059664F">
        <w:t>accounted for</w:t>
      </w:r>
      <w:r w:rsidRPr="0054770C">
        <w:t xml:space="preserve"> in the base case analysis.</w:t>
      </w:r>
    </w:p>
    <w:p w:rsidR="0059664F" w:rsidRPr="0054770C" w:rsidRDefault="0059664F" w:rsidP="0059664F">
      <w:pPr>
        <w:pStyle w:val="ListBullet2"/>
        <w:numPr>
          <w:ilvl w:val="0"/>
          <w:numId w:val="0"/>
        </w:numPr>
        <w:ind w:left="432"/>
      </w:pPr>
    </w:p>
    <w:p w:rsidR="00686F88" w:rsidRPr="0054770C" w:rsidRDefault="00CC0043" w:rsidP="00BD005A">
      <w:pPr>
        <w:pStyle w:val="ListNumber"/>
        <w:ind w:left="426" w:hanging="426"/>
      </w:pPr>
      <w:r w:rsidRPr="0054770C">
        <w:t xml:space="preserve">Did the chief forester consider the need to protect old growth in </w:t>
      </w:r>
      <w:r w:rsidR="001220CE" w:rsidRPr="0054770C">
        <w:t xml:space="preserve">the </w:t>
      </w:r>
      <w:r w:rsidR="00246C6E">
        <w:t>area of TFL 48</w:t>
      </w:r>
      <w:r w:rsidRPr="0054770C">
        <w:t>?</w:t>
      </w:r>
    </w:p>
    <w:p w:rsidR="00302FFD" w:rsidRDefault="00367089" w:rsidP="009C78C8">
      <w:pPr>
        <w:pStyle w:val="ListBullet2"/>
        <w:tabs>
          <w:tab w:val="clear" w:pos="644"/>
          <w:tab w:val="num" w:pos="709"/>
        </w:tabs>
        <w:ind w:left="709" w:hanging="277"/>
      </w:pPr>
      <w:r w:rsidRPr="0054770C">
        <w:t xml:space="preserve">Yes.  </w:t>
      </w:r>
      <w:r w:rsidR="00302FFD">
        <w:t>TFL 48 is subject to the Provincial Non</w:t>
      </w:r>
      <w:r w:rsidR="004F65F2">
        <w:noBreakHyphen/>
      </w:r>
      <w:r w:rsidR="00302FFD">
        <w:t xml:space="preserve">Spatial Old Growth Order.  Consistent with this order, the licensee commits to meeting old growth management targets by </w:t>
      </w:r>
      <w:r w:rsidR="004F65F2">
        <w:t>l</w:t>
      </w:r>
      <w:r w:rsidR="00302FFD">
        <w:t xml:space="preserve">andscape </w:t>
      </w:r>
      <w:r w:rsidR="004F65F2">
        <w:t>u</w:t>
      </w:r>
      <w:r w:rsidR="00302FFD">
        <w:t>nit / biogeoclimatic variant.</w:t>
      </w:r>
    </w:p>
    <w:p w:rsidR="00367089" w:rsidRPr="0054770C" w:rsidRDefault="00302FFD" w:rsidP="009C78C8">
      <w:pPr>
        <w:pStyle w:val="ListBullet2"/>
        <w:tabs>
          <w:tab w:val="clear" w:pos="644"/>
          <w:tab w:val="num" w:pos="709"/>
        </w:tabs>
        <w:ind w:left="709" w:hanging="277"/>
      </w:pPr>
      <w:r>
        <w:t>In the analysis, targets were applied to ensure</w:t>
      </w:r>
      <w:r w:rsidR="00727D6B">
        <w:t xml:space="preserve"> </w:t>
      </w:r>
      <w:r w:rsidR="00322707" w:rsidRPr="0054770C">
        <w:t xml:space="preserve">a portion of older forest </w:t>
      </w:r>
      <w:r w:rsidR="00866408">
        <w:t xml:space="preserve">is </w:t>
      </w:r>
      <w:r w:rsidR="00322707" w:rsidRPr="0054770C">
        <w:t xml:space="preserve">retained in each type of ecosystem and </w:t>
      </w:r>
      <w:r w:rsidR="00367089" w:rsidRPr="0054770C">
        <w:t xml:space="preserve">each </w:t>
      </w:r>
      <w:r w:rsidR="00322707" w:rsidRPr="0054770C">
        <w:t>biogeoclimatic ecosystem classification.</w:t>
      </w:r>
    </w:p>
    <w:p w:rsidR="0040346C" w:rsidRPr="00F73B58" w:rsidRDefault="00CC0043" w:rsidP="00BD005A">
      <w:pPr>
        <w:pStyle w:val="ListNumber"/>
        <w:ind w:left="426" w:hanging="426"/>
      </w:pPr>
      <w:r w:rsidRPr="00F73B58">
        <w:t xml:space="preserve">Does this AAC decision account for legal objectives established in the </w:t>
      </w:r>
      <w:r w:rsidR="00302FFD">
        <w:rPr>
          <w:szCs w:val="22"/>
        </w:rPr>
        <w:t>Dawson Creek Land and Resource Management Plan</w:t>
      </w:r>
      <w:r w:rsidR="0054770C" w:rsidRPr="00F73B58">
        <w:rPr>
          <w:szCs w:val="22"/>
        </w:rPr>
        <w:t xml:space="preserve"> approved by government in 199</w:t>
      </w:r>
      <w:r w:rsidR="00302FFD">
        <w:rPr>
          <w:szCs w:val="22"/>
        </w:rPr>
        <w:t>9</w:t>
      </w:r>
      <w:r w:rsidR="00322707" w:rsidRPr="00F73B58">
        <w:rPr>
          <w:szCs w:val="22"/>
        </w:rPr>
        <w:t xml:space="preserve">, </w:t>
      </w:r>
      <w:r w:rsidR="00302FFD">
        <w:rPr>
          <w:szCs w:val="22"/>
        </w:rPr>
        <w:t>including the Dunlevy Creek Special Management Zone which overlaps with the TFL?</w:t>
      </w:r>
    </w:p>
    <w:p w:rsidR="0006094A" w:rsidRDefault="00FF42D0" w:rsidP="00F73B58">
      <w:pPr>
        <w:pStyle w:val="ListBullet2"/>
        <w:tabs>
          <w:tab w:val="clear" w:pos="644"/>
          <w:tab w:val="num" w:pos="709"/>
        </w:tabs>
        <w:ind w:left="709" w:hanging="277"/>
      </w:pPr>
      <w:r w:rsidRPr="0054770C">
        <w:t xml:space="preserve">Yes. </w:t>
      </w:r>
      <w:r w:rsidR="00CD6168" w:rsidRPr="0054770C">
        <w:t xml:space="preserve"> </w:t>
      </w:r>
      <w:r w:rsidR="005B0943" w:rsidRPr="0054770C">
        <w:t xml:space="preserve">All legal objectives </w:t>
      </w:r>
      <w:r w:rsidR="006E1438" w:rsidRPr="0054770C">
        <w:t xml:space="preserve">established </w:t>
      </w:r>
      <w:r w:rsidR="00F96F11" w:rsidRPr="0054770C">
        <w:t xml:space="preserve">through the issuance of orders under the Government Action Regulations </w:t>
      </w:r>
      <w:r w:rsidR="00F81001" w:rsidRPr="0054770C">
        <w:t xml:space="preserve">(GAR) </w:t>
      </w:r>
      <w:r w:rsidR="00F96F11" w:rsidRPr="0054770C">
        <w:t xml:space="preserve">of the </w:t>
      </w:r>
      <w:r w:rsidR="00F96F11" w:rsidRPr="0054770C">
        <w:rPr>
          <w:i/>
        </w:rPr>
        <w:t>Forest and Range Practices Act</w:t>
      </w:r>
      <w:r w:rsidR="0040321B">
        <w:rPr>
          <w:i/>
        </w:rPr>
        <w:t> </w:t>
      </w:r>
      <w:r w:rsidR="00CD6168" w:rsidRPr="0054770C">
        <w:t xml:space="preserve">(FRPA) </w:t>
      </w:r>
      <w:r w:rsidR="00F96F11" w:rsidRPr="0054770C">
        <w:t xml:space="preserve">and the Land Use Objectives Regulation (LUOR) of the </w:t>
      </w:r>
      <w:r w:rsidR="00F96F11" w:rsidRPr="0054770C">
        <w:rPr>
          <w:i/>
        </w:rPr>
        <w:t>Land Act</w:t>
      </w:r>
      <w:r w:rsidR="00BF7D4C" w:rsidRPr="0054770C">
        <w:rPr>
          <w:i/>
        </w:rPr>
        <w:t xml:space="preserve"> </w:t>
      </w:r>
      <w:r w:rsidR="00AF7F42" w:rsidRPr="0054770C">
        <w:t>were considered.</w:t>
      </w:r>
    </w:p>
    <w:p w:rsidR="00302FFD" w:rsidRDefault="00302FFD" w:rsidP="00F73B58">
      <w:pPr>
        <w:pStyle w:val="ListBullet2"/>
        <w:tabs>
          <w:tab w:val="clear" w:pos="644"/>
          <w:tab w:val="num" w:pos="709"/>
        </w:tabs>
        <w:ind w:left="709" w:hanging="277"/>
      </w:pPr>
      <w:r>
        <w:t>The timber supply analysis accounted for the objectives for the extent and timing of harvest in the Dunlevy Creek Special Management Zone.</w:t>
      </w:r>
    </w:p>
    <w:p w:rsidR="0006094A" w:rsidRPr="0054770C" w:rsidRDefault="0006094A" w:rsidP="008E03F6">
      <w:pPr>
        <w:jc w:val="center"/>
        <w:rPr>
          <w:lang w:val="en-CA"/>
        </w:rPr>
      </w:pPr>
    </w:p>
    <w:p w:rsidR="0040346C" w:rsidRPr="0054770C" w:rsidRDefault="0040346C" w:rsidP="003B7571">
      <w:pPr>
        <w:spacing w:before="240" w:after="120"/>
        <w:jc w:val="center"/>
        <w:rPr>
          <w:b/>
          <w:bCs/>
          <w:lang w:val="en-CA"/>
        </w:rPr>
      </w:pPr>
      <w:r w:rsidRPr="0054770C">
        <w:rPr>
          <w:b/>
          <w:bCs/>
          <w:lang w:val="en-CA"/>
        </w:rPr>
        <w:t xml:space="preserve">FIRST NATIONS </w:t>
      </w:r>
      <w:r w:rsidR="00FE1BE4" w:rsidRPr="0054770C">
        <w:rPr>
          <w:b/>
          <w:bCs/>
          <w:lang w:val="en-CA"/>
        </w:rPr>
        <w:t>CONSIDERATIONS</w:t>
      </w:r>
    </w:p>
    <w:p w:rsidR="007519B3" w:rsidRPr="0054770C" w:rsidRDefault="00181C65" w:rsidP="00BD005A">
      <w:pPr>
        <w:pStyle w:val="ListNumber"/>
        <w:ind w:left="426" w:hanging="426"/>
      </w:pPr>
      <w:r w:rsidRPr="0054770C">
        <w:t>Were First Nations consulted about this AAC determination?</w:t>
      </w:r>
    </w:p>
    <w:p w:rsidR="00976BE0" w:rsidRPr="0054770C" w:rsidRDefault="00976BE0" w:rsidP="00F73B58">
      <w:pPr>
        <w:pStyle w:val="ListBullet2"/>
        <w:tabs>
          <w:tab w:val="clear" w:pos="644"/>
          <w:tab w:val="num" w:pos="709"/>
        </w:tabs>
        <w:ind w:left="709" w:hanging="277"/>
      </w:pPr>
      <w:r w:rsidRPr="0054770C">
        <w:t xml:space="preserve">Yes. </w:t>
      </w:r>
      <w:r w:rsidR="00CD6168" w:rsidRPr="0054770C">
        <w:t xml:space="preserve"> </w:t>
      </w:r>
      <w:r w:rsidRPr="0054770C">
        <w:t xml:space="preserve">The chief forester is aware of the Crown’s obligation to consult with First </w:t>
      </w:r>
      <w:r w:rsidR="00FE2553" w:rsidRPr="0054770C">
        <w:t>N</w:t>
      </w:r>
      <w:r w:rsidRPr="0054770C">
        <w:t xml:space="preserve">ations on administrative decisions, such as the </w:t>
      </w:r>
      <w:r w:rsidR="00727D6B">
        <w:t>Tree Farm Licence 48 AAC</w:t>
      </w:r>
      <w:r w:rsidRPr="0054770C">
        <w:t xml:space="preserve"> determination.</w:t>
      </w:r>
    </w:p>
    <w:p w:rsidR="0072398D" w:rsidRDefault="001F3CB4" w:rsidP="00F73B58">
      <w:pPr>
        <w:pStyle w:val="ListBullet2"/>
        <w:tabs>
          <w:tab w:val="clear" w:pos="644"/>
          <w:tab w:val="num" w:pos="709"/>
        </w:tabs>
        <w:ind w:left="709" w:hanging="277"/>
      </w:pPr>
      <w:r>
        <w:t>T</w:t>
      </w:r>
      <w:r w:rsidR="0072398D" w:rsidRPr="0054770C">
        <w:t>he Crown has a legal obligation to consult with First Nations regarding their asserted rights and title (aboriginal interests</w:t>
      </w:r>
      <w:r>
        <w:t>, including treaty rights</w:t>
      </w:r>
      <w:r w:rsidR="0072398D" w:rsidRPr="0054770C">
        <w:t>) in a manner proportional to the strength of their aboriginal interests and the degree to which the decision may impact these interests.</w:t>
      </w:r>
    </w:p>
    <w:p w:rsidR="00912AB7" w:rsidRPr="0054770C" w:rsidRDefault="00912AB7" w:rsidP="00F73B58">
      <w:pPr>
        <w:pStyle w:val="ListBullet2"/>
        <w:tabs>
          <w:tab w:val="clear" w:pos="644"/>
          <w:tab w:val="num" w:pos="709"/>
          <w:tab w:val="left" w:pos="5954"/>
        </w:tabs>
        <w:ind w:left="709" w:hanging="277"/>
      </w:pPr>
      <w:r w:rsidRPr="0054770C">
        <w:t xml:space="preserve">All consultation requirements established in agreements between government and First Nations or as guided by the </w:t>
      </w:r>
      <w:r w:rsidRPr="0054770C">
        <w:rPr>
          <w:i/>
        </w:rPr>
        <w:t>Updated Procedures for Meeting Legal Obligations When Consulting First Nations</w:t>
      </w:r>
      <w:r w:rsidRPr="0054770C">
        <w:t xml:space="preserve"> were met in this </w:t>
      </w:r>
      <w:r w:rsidR="001027E9">
        <w:t>timber supply review</w:t>
      </w:r>
      <w:r w:rsidR="00CD6168" w:rsidRPr="0054770C">
        <w:t>.</w:t>
      </w:r>
    </w:p>
    <w:p w:rsidR="006B2FE6" w:rsidRDefault="004B1995" w:rsidP="006B2FE6">
      <w:pPr>
        <w:pStyle w:val="ListBullet2"/>
        <w:tabs>
          <w:tab w:val="clear" w:pos="644"/>
          <w:tab w:val="num" w:pos="709"/>
        </w:tabs>
        <w:ind w:left="709" w:hanging="277"/>
      </w:pPr>
      <w:r w:rsidRPr="0054770C">
        <w:t xml:space="preserve">Opportunities for </w:t>
      </w:r>
      <w:r w:rsidR="003C4DA9" w:rsidRPr="0054770C">
        <w:t xml:space="preserve">First Nations </w:t>
      </w:r>
      <w:r w:rsidRPr="0054770C">
        <w:t>input included provision of the data package,</w:t>
      </w:r>
      <w:r w:rsidR="00AF7F42" w:rsidRPr="0054770C">
        <w:t xml:space="preserve"> the </w:t>
      </w:r>
      <w:r w:rsidR="00514CBB">
        <w:t>timber supply analysis and management plan</w:t>
      </w:r>
      <w:r w:rsidR="00AF7F42" w:rsidRPr="0054770C">
        <w:t xml:space="preserve">, </w:t>
      </w:r>
      <w:r w:rsidR="00514CBB">
        <w:t xml:space="preserve">as well as </w:t>
      </w:r>
      <w:r w:rsidR="00676276" w:rsidRPr="0054770C">
        <w:t xml:space="preserve">correspondence and meeting </w:t>
      </w:r>
      <w:r w:rsidR="00876865" w:rsidRPr="0054770C">
        <w:t xml:space="preserve">with district staff when </w:t>
      </w:r>
      <w:r w:rsidR="00AF7F42" w:rsidRPr="0054770C">
        <w:t>request</w:t>
      </w:r>
      <w:r w:rsidR="00876865" w:rsidRPr="0054770C">
        <w:t>ed</w:t>
      </w:r>
      <w:r w:rsidR="00AF7F42" w:rsidRPr="0054770C">
        <w:t>.</w:t>
      </w:r>
      <w:r w:rsidR="00676276" w:rsidRPr="0054770C">
        <w:t xml:space="preserve"> </w:t>
      </w:r>
      <w:r w:rsidR="003C4DA9" w:rsidRPr="0054770C">
        <w:t xml:space="preserve"> All First Nations’ input was carefully considered in this </w:t>
      </w:r>
      <w:r w:rsidR="001027E9">
        <w:t>timber supply review</w:t>
      </w:r>
      <w:r w:rsidR="001027E9" w:rsidRPr="0054770C">
        <w:t xml:space="preserve"> </w:t>
      </w:r>
      <w:r w:rsidR="003C4DA9" w:rsidRPr="0054770C">
        <w:t>process.</w:t>
      </w:r>
      <w:r w:rsidR="006B2FE6" w:rsidRPr="006B2FE6">
        <w:t xml:space="preserve"> </w:t>
      </w:r>
    </w:p>
    <w:p w:rsidR="006B2FE6" w:rsidRPr="001C0C5F" w:rsidRDefault="006B2FE6" w:rsidP="006B2FE6">
      <w:pPr>
        <w:pStyle w:val="ListBullet2"/>
        <w:tabs>
          <w:tab w:val="clear" w:pos="644"/>
          <w:tab w:val="num" w:pos="709"/>
        </w:tabs>
        <w:ind w:left="709" w:hanging="277"/>
      </w:pPr>
      <w:r w:rsidRPr="00B70ABE">
        <w:t>The Blueberry River First Nations were consulted</w:t>
      </w:r>
      <w:r>
        <w:t xml:space="preserve"> later than the other four First Nations, </w:t>
      </w:r>
      <w:r w:rsidRPr="00B70ABE">
        <w:t xml:space="preserve">in August/September 2015, after the information was received that their </w:t>
      </w:r>
      <w:r>
        <w:t xml:space="preserve">asserted </w:t>
      </w:r>
      <w:r w:rsidRPr="00B70ABE">
        <w:t>traditional territory</w:t>
      </w:r>
      <w:r>
        <w:t xml:space="preserve"> boundary now overlaps with TFL 48.</w:t>
      </w:r>
    </w:p>
    <w:p w:rsidR="00E006A6" w:rsidRPr="0054770C" w:rsidRDefault="00181C65" w:rsidP="00BD005A">
      <w:pPr>
        <w:pStyle w:val="ListNumber"/>
        <w:ind w:left="426" w:hanging="426"/>
      </w:pPr>
      <w:r w:rsidRPr="0054770C">
        <w:t xml:space="preserve">Which First Nations have traditional territories that overlap </w:t>
      </w:r>
      <w:r w:rsidR="00246C6E">
        <w:t>Tree Farm Licence 48</w:t>
      </w:r>
      <w:r w:rsidRPr="0054770C">
        <w:t>?</w:t>
      </w:r>
    </w:p>
    <w:p w:rsidR="00246C6E" w:rsidRDefault="00246C6E" w:rsidP="00861AAB">
      <w:pPr>
        <w:pStyle w:val="ListBullet2"/>
        <w:tabs>
          <w:tab w:val="clear" w:pos="644"/>
          <w:tab w:val="num" w:pos="709"/>
        </w:tabs>
        <w:ind w:left="709" w:hanging="283"/>
        <w:contextualSpacing/>
      </w:pPr>
      <w:r w:rsidRPr="006372CC">
        <w:t>West Moberly First Nation</w:t>
      </w:r>
      <w:r w:rsidR="00861AAB">
        <w:t>s</w:t>
      </w:r>
    </w:p>
    <w:p w:rsidR="00246C6E" w:rsidRDefault="00246C6E" w:rsidP="00861AAB">
      <w:pPr>
        <w:pStyle w:val="ListBullet2"/>
        <w:tabs>
          <w:tab w:val="clear" w:pos="644"/>
          <w:tab w:val="num" w:pos="1134"/>
        </w:tabs>
        <w:ind w:left="709" w:hanging="283"/>
        <w:contextualSpacing/>
      </w:pPr>
      <w:r w:rsidRPr="006372CC">
        <w:t>Saulteau First Nation</w:t>
      </w:r>
      <w:r w:rsidR="00861AAB">
        <w:t>s</w:t>
      </w:r>
      <w:r>
        <w:t xml:space="preserve"> </w:t>
      </w:r>
    </w:p>
    <w:p w:rsidR="00246C6E" w:rsidRDefault="00246C6E" w:rsidP="00861AAB">
      <w:pPr>
        <w:pStyle w:val="ListBullet2"/>
        <w:tabs>
          <w:tab w:val="clear" w:pos="644"/>
          <w:tab w:val="num" w:pos="1134"/>
        </w:tabs>
        <w:ind w:left="709" w:hanging="283"/>
        <w:contextualSpacing/>
      </w:pPr>
      <w:r>
        <w:t>Halfway River First Nation</w:t>
      </w:r>
      <w:r w:rsidRPr="006372CC">
        <w:t xml:space="preserve"> </w:t>
      </w:r>
    </w:p>
    <w:p w:rsidR="00AF7F42" w:rsidRDefault="00246C6E" w:rsidP="00861AAB">
      <w:pPr>
        <w:pStyle w:val="ListBullet2"/>
        <w:tabs>
          <w:tab w:val="clear" w:pos="644"/>
          <w:tab w:val="num" w:pos="1134"/>
        </w:tabs>
        <w:ind w:left="709" w:hanging="283"/>
        <w:contextualSpacing/>
      </w:pPr>
      <w:r w:rsidRPr="006372CC">
        <w:t>McLeod Lake Indian Band</w:t>
      </w:r>
    </w:p>
    <w:p w:rsidR="005F0BB8" w:rsidRPr="0054770C" w:rsidRDefault="005F0BB8" w:rsidP="00861AAB">
      <w:pPr>
        <w:pStyle w:val="ListBullet2"/>
        <w:tabs>
          <w:tab w:val="clear" w:pos="644"/>
          <w:tab w:val="num" w:pos="1134"/>
        </w:tabs>
        <w:ind w:left="709" w:hanging="283"/>
        <w:contextualSpacing/>
      </w:pPr>
      <w:r>
        <w:t>Blueberry River First Nations</w:t>
      </w:r>
    </w:p>
    <w:p w:rsidR="00AF7F42" w:rsidRPr="0054770C" w:rsidRDefault="00AF7F42" w:rsidP="00421464">
      <w:pPr>
        <w:pStyle w:val="ListBullet2"/>
        <w:numPr>
          <w:ilvl w:val="0"/>
          <w:numId w:val="0"/>
        </w:numPr>
        <w:ind w:left="997"/>
        <w:contextualSpacing/>
      </w:pPr>
    </w:p>
    <w:p w:rsidR="00302FFD" w:rsidRDefault="00302FFD" w:rsidP="001C0C5F">
      <w:pPr>
        <w:pStyle w:val="ListBullet2"/>
        <w:tabs>
          <w:tab w:val="clear" w:pos="644"/>
          <w:tab w:val="num" w:pos="709"/>
        </w:tabs>
        <w:ind w:left="709" w:hanging="277"/>
      </w:pPr>
      <w:r w:rsidRPr="00302FFD">
        <w:t>The West Moberly First Nation</w:t>
      </w:r>
      <w:r w:rsidR="00861AAB">
        <w:t>s</w:t>
      </w:r>
      <w:r w:rsidRPr="00302FFD">
        <w:t>, Saulteau First Nation</w:t>
      </w:r>
      <w:r w:rsidR="00861AAB">
        <w:t>s</w:t>
      </w:r>
      <w:r w:rsidRPr="00302FFD">
        <w:t>, Halfway River First Nation</w:t>
      </w:r>
      <w:r w:rsidR="005F0BB8">
        <w:t>, Blueberry River First Nations</w:t>
      </w:r>
      <w:r w:rsidRPr="00302FFD">
        <w:t xml:space="preserve"> and McLeod Lake Indian Band are signatories to Treaty 8.</w:t>
      </w:r>
    </w:p>
    <w:p w:rsidR="00B14767" w:rsidRDefault="00B14767" w:rsidP="00B14767">
      <w:pPr>
        <w:pStyle w:val="ListParagraph"/>
      </w:pPr>
    </w:p>
    <w:p w:rsidR="00861AAB" w:rsidRDefault="00861AAB" w:rsidP="00302FFD">
      <w:pPr>
        <w:pStyle w:val="ListNumber"/>
        <w:ind w:left="426" w:hanging="426"/>
      </w:pPr>
      <w:r>
        <w:t xml:space="preserve">Was the </w:t>
      </w:r>
      <w:r w:rsidRPr="00B56868">
        <w:t>Tsilhqot’in decision</w:t>
      </w:r>
      <w:r>
        <w:t xml:space="preserve"> considered?</w:t>
      </w:r>
    </w:p>
    <w:p w:rsidR="00861AAB" w:rsidRDefault="00861AAB" w:rsidP="00861AAB">
      <w:pPr>
        <w:pStyle w:val="ListBullet2"/>
        <w:tabs>
          <w:tab w:val="clear" w:pos="644"/>
          <w:tab w:val="num" w:pos="709"/>
        </w:tabs>
        <w:ind w:left="709" w:hanging="277"/>
      </w:pPr>
      <w:r>
        <w:t>Yes.</w:t>
      </w:r>
    </w:p>
    <w:p w:rsidR="00861AAB" w:rsidRDefault="00861AAB" w:rsidP="00861AAB">
      <w:pPr>
        <w:pStyle w:val="ListBullet2"/>
        <w:tabs>
          <w:tab w:val="clear" w:pos="644"/>
          <w:tab w:val="num" w:pos="709"/>
        </w:tabs>
        <w:ind w:left="709" w:hanging="277"/>
      </w:pPr>
      <w:r w:rsidRPr="00B56868">
        <w:t>Th</w:t>
      </w:r>
      <w:r w:rsidR="00514CBB">
        <w:t>e Tsilhqot’inh</w:t>
      </w:r>
      <w:r w:rsidRPr="00B56868">
        <w:t xml:space="preserve"> decision provided further clarification on the nature of and tests for aboriginal title</w:t>
      </w:r>
      <w:r>
        <w:t>.</w:t>
      </w:r>
    </w:p>
    <w:p w:rsidR="00861AAB" w:rsidRDefault="00861AAB" w:rsidP="00861AAB">
      <w:pPr>
        <w:pStyle w:val="ListBullet2"/>
        <w:tabs>
          <w:tab w:val="clear" w:pos="644"/>
          <w:tab w:val="num" w:pos="709"/>
        </w:tabs>
        <w:ind w:left="709" w:hanging="277"/>
      </w:pPr>
      <w:r w:rsidRPr="00B56868">
        <w:t>All of the First Nations with territory in TFL 48 are signatories to Treaty 8, in which title to the land was ceded to the Crown</w:t>
      </w:r>
      <w:r>
        <w:t>.</w:t>
      </w:r>
      <w:r w:rsidR="00B70ABE">
        <w:t xml:space="preserve">  Consequently the Tsilhqot’in decision is not relevant to the TFL 48 AAC determination.</w:t>
      </w:r>
    </w:p>
    <w:p w:rsidR="00FE2617" w:rsidRPr="0054770C" w:rsidRDefault="00511833" w:rsidP="00302FFD">
      <w:pPr>
        <w:pStyle w:val="ListNumber"/>
        <w:ind w:left="426" w:hanging="426"/>
      </w:pPr>
      <w:r w:rsidRPr="00302FFD">
        <w:t>Were cultural</w:t>
      </w:r>
      <w:r w:rsidRPr="0054770C">
        <w:t xml:space="preserve"> heritage</w:t>
      </w:r>
      <w:r w:rsidR="00F47C5A" w:rsidRPr="0054770C">
        <w:t xml:space="preserve"> values</w:t>
      </w:r>
      <w:r w:rsidR="008E201A" w:rsidRPr="0054770C">
        <w:t xml:space="preserve"> considered?</w:t>
      </w:r>
    </w:p>
    <w:p w:rsidR="00A83DEE" w:rsidRPr="0054770C" w:rsidRDefault="00F47C5A" w:rsidP="00F73B58">
      <w:pPr>
        <w:pStyle w:val="ListBullet2"/>
        <w:tabs>
          <w:tab w:val="clear" w:pos="644"/>
          <w:tab w:val="num" w:pos="709"/>
        </w:tabs>
        <w:ind w:left="709" w:hanging="277"/>
      </w:pPr>
      <w:r w:rsidRPr="0054770C">
        <w:t>Yes.</w:t>
      </w:r>
      <w:r w:rsidR="000D7076" w:rsidRPr="0054770C">
        <w:t xml:space="preserve"> </w:t>
      </w:r>
      <w:r w:rsidRPr="0054770C">
        <w:t xml:space="preserve"> </w:t>
      </w:r>
      <w:r w:rsidR="00331490">
        <w:t>Known c</w:t>
      </w:r>
      <w:r w:rsidRPr="0054770C">
        <w:t xml:space="preserve">ultural heritage </w:t>
      </w:r>
      <w:r w:rsidR="00331490">
        <w:t>sites were excluded from the timber harvesting land base in the analysis.</w:t>
      </w:r>
    </w:p>
    <w:p w:rsidR="00260D7E" w:rsidRPr="0054770C" w:rsidRDefault="00260D7E" w:rsidP="00F73B58">
      <w:pPr>
        <w:pStyle w:val="ListBullet2"/>
        <w:tabs>
          <w:tab w:val="clear" w:pos="644"/>
          <w:tab w:val="num" w:pos="709"/>
        </w:tabs>
        <w:ind w:left="709" w:hanging="277"/>
      </w:pPr>
      <w:r w:rsidRPr="0054770C">
        <w:rPr>
          <w:lang w:val="en-GB"/>
        </w:rPr>
        <w:t xml:space="preserve">Cultural heritage resources are protected under the </w:t>
      </w:r>
      <w:r w:rsidRPr="0054770C">
        <w:rPr>
          <w:i/>
          <w:lang w:val="en-GB"/>
        </w:rPr>
        <w:t xml:space="preserve">Heritage Conservation Act </w:t>
      </w:r>
      <w:r w:rsidRPr="0054770C">
        <w:rPr>
          <w:lang w:val="en-GB"/>
        </w:rPr>
        <w:t>and the</w:t>
      </w:r>
      <w:r w:rsidRPr="0054770C">
        <w:rPr>
          <w:i/>
          <w:lang w:val="en-GB"/>
        </w:rPr>
        <w:t xml:space="preserve"> Forest and Range Practices Act</w:t>
      </w:r>
      <w:r w:rsidRPr="0054770C">
        <w:rPr>
          <w:lang w:val="en-GB"/>
        </w:rPr>
        <w:t>, and also through operational strategies.</w:t>
      </w:r>
    </w:p>
    <w:p w:rsidR="00FE1BE4" w:rsidRPr="0054770C" w:rsidRDefault="00695C49" w:rsidP="00BD005A">
      <w:pPr>
        <w:pStyle w:val="ListNumber"/>
        <w:ind w:left="426" w:hanging="426"/>
      </w:pPr>
      <w:r w:rsidRPr="0054770C">
        <w:t xml:space="preserve">Were First Nations concerns about the </w:t>
      </w:r>
      <w:r w:rsidR="00CB495B" w:rsidRPr="0054770C">
        <w:t xml:space="preserve">effects of </w:t>
      </w:r>
      <w:r w:rsidR="00421464" w:rsidRPr="0054770C">
        <w:t>harvesting</w:t>
      </w:r>
      <w:r w:rsidR="00CB495B" w:rsidRPr="0054770C">
        <w:t xml:space="preserve"> on </w:t>
      </w:r>
      <w:r w:rsidR="00421464" w:rsidRPr="0054770C">
        <w:t>wildlife habitat</w:t>
      </w:r>
      <w:r w:rsidR="00CB495B" w:rsidRPr="0054770C">
        <w:t xml:space="preserve"> considered</w:t>
      </w:r>
      <w:r w:rsidR="009D4A78" w:rsidRPr="0054770C">
        <w:t>?</w:t>
      </w:r>
    </w:p>
    <w:p w:rsidR="00861AAB" w:rsidRPr="00861AAB" w:rsidRDefault="00861AAB" w:rsidP="00F73B58">
      <w:pPr>
        <w:pStyle w:val="ListBullet2"/>
        <w:tabs>
          <w:tab w:val="clear" w:pos="644"/>
          <w:tab w:val="num" w:pos="709"/>
        </w:tabs>
        <w:ind w:left="709" w:hanging="277"/>
      </w:pPr>
      <w:r>
        <w:rPr>
          <w:color w:val="000000" w:themeColor="text1"/>
        </w:rPr>
        <w:t xml:space="preserve">The West Moberly First Nations expressed concern about the unresolved discussion about the </w:t>
      </w:r>
      <w:r w:rsidR="00B70ABE">
        <w:rPr>
          <w:color w:val="000000" w:themeColor="text1"/>
        </w:rPr>
        <w:t>West Moberly’s “</w:t>
      </w:r>
      <w:r>
        <w:rPr>
          <w:color w:val="000000" w:themeColor="text1"/>
        </w:rPr>
        <w:t>Klinse-za caribou action plan</w:t>
      </w:r>
      <w:r w:rsidR="00B70ABE">
        <w:rPr>
          <w:color w:val="000000" w:themeColor="text1"/>
        </w:rPr>
        <w:t>”</w:t>
      </w:r>
      <w:r>
        <w:rPr>
          <w:color w:val="000000" w:themeColor="text1"/>
        </w:rPr>
        <w:t xml:space="preserve"> as </w:t>
      </w:r>
      <w:r w:rsidR="00B70ABE">
        <w:rPr>
          <w:color w:val="000000" w:themeColor="text1"/>
        </w:rPr>
        <w:t>compared to the Province’s “</w:t>
      </w:r>
      <w:r w:rsidR="00B70ABE" w:rsidRPr="003A4EEF">
        <w:rPr>
          <w:color w:val="000000" w:themeColor="text1"/>
        </w:rPr>
        <w:t>Implementation Plan for the Ongoing Management of South Peace Northern Caribou (Rangifer tarandus caribou pop. 15) in British Columbia</w:t>
      </w:r>
      <w:r w:rsidR="00B70ABE">
        <w:rPr>
          <w:color w:val="000000" w:themeColor="text1"/>
        </w:rPr>
        <w:t>”.  In addition they raised concerns over</w:t>
      </w:r>
      <w:r>
        <w:rPr>
          <w:color w:val="000000" w:themeColor="text1"/>
        </w:rPr>
        <w:t xml:space="preserve"> the impact of cumulative effects on the landscape.</w:t>
      </w:r>
    </w:p>
    <w:p w:rsidR="0080031C" w:rsidRPr="0054770C" w:rsidRDefault="00861AAB" w:rsidP="00F73B58">
      <w:pPr>
        <w:pStyle w:val="ListBullet2"/>
        <w:tabs>
          <w:tab w:val="clear" w:pos="644"/>
          <w:tab w:val="num" w:pos="709"/>
        </w:tabs>
        <w:ind w:left="709" w:hanging="277"/>
      </w:pPr>
      <w:r>
        <w:rPr>
          <w:color w:val="000000" w:themeColor="text1"/>
        </w:rPr>
        <w:t>The Chief Forester considered this input in her determination.</w:t>
      </w:r>
    </w:p>
    <w:p w:rsidR="000857AA" w:rsidRPr="0054770C" w:rsidRDefault="009D4A78" w:rsidP="000857AA">
      <w:pPr>
        <w:pStyle w:val="ListBullet2"/>
        <w:tabs>
          <w:tab w:val="clear" w:pos="644"/>
          <w:tab w:val="num" w:pos="709"/>
        </w:tabs>
        <w:ind w:left="709" w:hanging="277"/>
      </w:pPr>
      <w:r w:rsidRPr="0054770C">
        <w:t xml:space="preserve">The existing land base exclusions for other forest resource values, including riparian areas also contribute to </w:t>
      </w:r>
      <w:r w:rsidR="007506D8" w:rsidRPr="0054770C">
        <w:t>wildlife</w:t>
      </w:r>
      <w:r w:rsidRPr="0054770C">
        <w:t xml:space="preserve"> habitat</w:t>
      </w:r>
      <w:r w:rsidR="0040321B">
        <w:t>.</w:t>
      </w:r>
    </w:p>
    <w:p w:rsidR="000857AA" w:rsidRPr="0054770C" w:rsidRDefault="000857AA" w:rsidP="000857AA">
      <w:pPr>
        <w:pStyle w:val="ListNumber"/>
        <w:ind w:left="426" w:hanging="426"/>
      </w:pPr>
      <w:r w:rsidRPr="0054770C">
        <w:t xml:space="preserve">Were </w:t>
      </w:r>
      <w:r>
        <w:t>cumulative effects considered</w:t>
      </w:r>
      <w:r w:rsidRPr="0054770C">
        <w:t>?</w:t>
      </w:r>
    </w:p>
    <w:p w:rsidR="000857AA" w:rsidRPr="00861AAB" w:rsidRDefault="000857AA" w:rsidP="000857AA">
      <w:pPr>
        <w:pStyle w:val="ListBullet2"/>
        <w:tabs>
          <w:tab w:val="clear" w:pos="644"/>
          <w:tab w:val="num" w:pos="709"/>
        </w:tabs>
        <w:ind w:left="709" w:hanging="277"/>
      </w:pPr>
      <w:r>
        <w:rPr>
          <w:color w:val="000000" w:themeColor="text1"/>
        </w:rPr>
        <w:t xml:space="preserve">Yes.  </w:t>
      </w:r>
      <w:r>
        <w:rPr>
          <w:color w:val="000000" w:themeColor="text1"/>
          <w:szCs w:val="22"/>
        </w:rPr>
        <w:t>When</w:t>
      </w:r>
      <w:r w:rsidRPr="007B40E8">
        <w:rPr>
          <w:color w:val="000000" w:themeColor="text1"/>
          <w:szCs w:val="22"/>
        </w:rPr>
        <w:t xml:space="preserve"> making an AAC determination, </w:t>
      </w:r>
      <w:r>
        <w:rPr>
          <w:color w:val="000000" w:themeColor="text1"/>
          <w:szCs w:val="22"/>
        </w:rPr>
        <w:t xml:space="preserve">the chief forester is provided with a base case that incorporates all of government’s current objectives to manage the values that are present on the management unit.  The inventory and land base information used in the base case reflect all industrial activities and non-timber resource uses on the land base of the management unit and the forest cover </w:t>
      </w:r>
      <w:r>
        <w:rPr>
          <w:lang w:val="en-US"/>
        </w:rPr>
        <w:t>inventory is updated for disturbances such as timber harvesting and fires.  In the modelled harvest projections the current values and objectives are managed and protected.</w:t>
      </w:r>
    </w:p>
    <w:p w:rsidR="009D4A78" w:rsidRDefault="000857AA" w:rsidP="00F73B58">
      <w:pPr>
        <w:pStyle w:val="ListBullet2"/>
        <w:tabs>
          <w:tab w:val="clear" w:pos="644"/>
          <w:tab w:val="num" w:pos="709"/>
        </w:tabs>
        <w:ind w:left="709" w:hanging="277"/>
      </w:pPr>
      <w:r>
        <w:t>The base case represents the current condition of the land base relative to cumulative effects.</w:t>
      </w:r>
    </w:p>
    <w:p w:rsidR="005F2AD5" w:rsidRPr="0054770C" w:rsidRDefault="005F2AD5" w:rsidP="003B7571">
      <w:pPr>
        <w:spacing w:before="240" w:after="120"/>
        <w:jc w:val="center"/>
        <w:rPr>
          <w:b/>
          <w:bCs/>
          <w:lang w:val="en-CA"/>
        </w:rPr>
      </w:pPr>
      <w:r w:rsidRPr="0054770C">
        <w:rPr>
          <w:b/>
          <w:bCs/>
          <w:lang w:val="en-CA"/>
        </w:rPr>
        <w:t>ALLOWABLE ANNUAL CUT PROCESS</w:t>
      </w:r>
    </w:p>
    <w:p w:rsidR="002932FE" w:rsidRPr="0054770C" w:rsidRDefault="002932FE" w:rsidP="00BD005A">
      <w:pPr>
        <w:pStyle w:val="ListParagraph"/>
        <w:numPr>
          <w:ilvl w:val="0"/>
          <w:numId w:val="1"/>
        </w:numPr>
        <w:spacing w:before="240"/>
        <w:ind w:left="426" w:hanging="426"/>
        <w:rPr>
          <w:b/>
          <w:lang w:val="en-CA"/>
        </w:rPr>
      </w:pPr>
      <w:r w:rsidRPr="0054770C">
        <w:rPr>
          <w:b/>
          <w:lang w:val="en-CA"/>
        </w:rPr>
        <w:t xml:space="preserve">Who makes the decision about the level of the </w:t>
      </w:r>
      <w:r w:rsidR="001027E9">
        <w:rPr>
          <w:b/>
          <w:lang w:val="en-CA"/>
        </w:rPr>
        <w:t>AAC</w:t>
      </w:r>
      <w:r w:rsidRPr="0054770C">
        <w:rPr>
          <w:b/>
          <w:lang w:val="en-CA"/>
        </w:rPr>
        <w:t>?</w:t>
      </w:r>
    </w:p>
    <w:p w:rsidR="0080031C" w:rsidRPr="0054770C" w:rsidRDefault="002932FE" w:rsidP="00F73B58">
      <w:pPr>
        <w:pStyle w:val="ListBullet2"/>
        <w:tabs>
          <w:tab w:val="clear" w:pos="644"/>
          <w:tab w:val="num" w:pos="709"/>
        </w:tabs>
        <w:ind w:left="709" w:hanging="277"/>
      </w:pPr>
      <w:r w:rsidRPr="0054770C">
        <w:t>As an independent de</w:t>
      </w:r>
      <w:r w:rsidR="0080031C" w:rsidRPr="0054770C">
        <w:t>cision</w:t>
      </w:r>
      <w:r w:rsidR="00CD6168" w:rsidRPr="0054770C">
        <w:noBreakHyphen/>
      </w:r>
      <w:r w:rsidR="0080031C" w:rsidRPr="0054770C">
        <w:t xml:space="preserve">maker, the chief forester </w:t>
      </w:r>
      <w:r w:rsidRPr="0054770C">
        <w:t xml:space="preserve">sets the </w:t>
      </w:r>
      <w:r w:rsidR="006D695B">
        <w:t>AAC</w:t>
      </w:r>
      <w:r w:rsidRPr="0054770C">
        <w:t xml:space="preserve"> for timber supply areas and tree farm licences as per Section 8 of the </w:t>
      </w:r>
      <w:r w:rsidRPr="0054770C">
        <w:rPr>
          <w:i/>
        </w:rPr>
        <w:t>Forest Act</w:t>
      </w:r>
      <w:r w:rsidR="0080031C" w:rsidRPr="0040321B">
        <w:t>.</w:t>
      </w:r>
    </w:p>
    <w:p w:rsidR="0080031C" w:rsidRPr="0054770C" w:rsidRDefault="0080031C" w:rsidP="00F73B58">
      <w:pPr>
        <w:pStyle w:val="ListBullet2"/>
        <w:tabs>
          <w:tab w:val="clear" w:pos="644"/>
          <w:tab w:val="num" w:pos="709"/>
        </w:tabs>
        <w:ind w:left="709" w:hanging="277"/>
      </w:pPr>
      <w:r w:rsidRPr="0054770C">
        <w:t>After the chief f</w:t>
      </w:r>
      <w:r w:rsidR="002932FE" w:rsidRPr="0054770C">
        <w:t>orester sets the AAC, the Minister of Forests, Lands and Natural Resource</w:t>
      </w:r>
      <w:r w:rsidR="00D43501" w:rsidRPr="0054770C">
        <w:t xml:space="preserve"> Operations</w:t>
      </w:r>
      <w:r w:rsidR="002932FE" w:rsidRPr="0054770C">
        <w:t xml:space="preserve"> apportions the allowable annual cut to various licences and programs.</w:t>
      </w:r>
    </w:p>
    <w:p w:rsidR="0080031C" w:rsidRPr="0054770C" w:rsidRDefault="0080031C" w:rsidP="00BD005A">
      <w:pPr>
        <w:pStyle w:val="ListNumber"/>
        <w:ind w:left="426" w:hanging="426"/>
      </w:pPr>
      <w:r w:rsidRPr="0054770C">
        <w:t>Does the chief forester set AACs independently?</w:t>
      </w:r>
    </w:p>
    <w:p w:rsidR="003528FB" w:rsidRPr="0054770C" w:rsidRDefault="0080031C" w:rsidP="00F73B58">
      <w:pPr>
        <w:pStyle w:val="ListNumber"/>
        <w:numPr>
          <w:ilvl w:val="0"/>
          <w:numId w:val="5"/>
        </w:numPr>
        <w:tabs>
          <w:tab w:val="num" w:pos="709"/>
        </w:tabs>
        <w:spacing w:before="120"/>
        <w:ind w:left="709" w:hanging="277"/>
        <w:rPr>
          <w:b w:val="0"/>
        </w:rPr>
      </w:pPr>
      <w:r w:rsidRPr="0054770C">
        <w:rPr>
          <w:b w:val="0"/>
        </w:rPr>
        <w:t xml:space="preserve">Yes. </w:t>
      </w:r>
      <w:r w:rsidR="0040321B">
        <w:rPr>
          <w:b w:val="0"/>
        </w:rPr>
        <w:t xml:space="preserve"> </w:t>
      </w:r>
      <w:r w:rsidRPr="0054770C">
        <w:rPr>
          <w:b w:val="0"/>
        </w:rPr>
        <w:t>The chief forester is a statutory decision maker an</w:t>
      </w:r>
      <w:r w:rsidR="003528FB" w:rsidRPr="0054770C">
        <w:rPr>
          <w:b w:val="0"/>
        </w:rPr>
        <w:t xml:space="preserve">d as such must not be fettered or allow herself to be fettered </w:t>
      </w:r>
      <w:r w:rsidR="0026293E" w:rsidRPr="0054770C">
        <w:rPr>
          <w:b w:val="0"/>
        </w:rPr>
        <w:t xml:space="preserve">by anyone </w:t>
      </w:r>
      <w:r w:rsidR="0026293E">
        <w:rPr>
          <w:b w:val="0"/>
        </w:rPr>
        <w:t>when</w:t>
      </w:r>
      <w:r w:rsidR="0026293E" w:rsidRPr="0054770C">
        <w:rPr>
          <w:b w:val="0"/>
        </w:rPr>
        <w:t xml:space="preserve"> </w:t>
      </w:r>
      <w:r w:rsidR="003528FB" w:rsidRPr="0054770C">
        <w:rPr>
          <w:b w:val="0"/>
        </w:rPr>
        <w:t>making an AAC determination, including the minister or senior ministry staff.</w:t>
      </w:r>
    </w:p>
    <w:p w:rsidR="003528FB" w:rsidRDefault="003528FB" w:rsidP="00F73B58">
      <w:pPr>
        <w:pStyle w:val="ListNumber"/>
        <w:numPr>
          <w:ilvl w:val="0"/>
          <w:numId w:val="5"/>
        </w:numPr>
        <w:tabs>
          <w:tab w:val="num" w:pos="709"/>
        </w:tabs>
        <w:spacing w:before="120"/>
        <w:ind w:left="709" w:hanging="278"/>
        <w:rPr>
          <w:b w:val="0"/>
        </w:rPr>
      </w:pPr>
      <w:r w:rsidRPr="0054770C">
        <w:rPr>
          <w:b w:val="0"/>
        </w:rPr>
        <w:t>The min</w:t>
      </w:r>
      <w:r w:rsidR="009D75C5" w:rsidRPr="0054770C">
        <w:rPr>
          <w:b w:val="0"/>
        </w:rPr>
        <w:t xml:space="preserve">ister is </w:t>
      </w:r>
      <w:r w:rsidRPr="0054770C">
        <w:rPr>
          <w:b w:val="0"/>
        </w:rPr>
        <w:t>informed of the chief forester’s AAC determination only after it has been finalized.</w:t>
      </w:r>
    </w:p>
    <w:p w:rsidR="0080031C" w:rsidRPr="0054770C" w:rsidRDefault="0080031C" w:rsidP="00BD005A">
      <w:pPr>
        <w:pStyle w:val="ListNumber"/>
        <w:ind w:left="426" w:hanging="426"/>
      </w:pPr>
      <w:r w:rsidRPr="0054770C">
        <w:t>What information is reviewed when considering an AAC?</w:t>
      </w:r>
    </w:p>
    <w:p w:rsidR="006B2F03" w:rsidRPr="0054770C" w:rsidRDefault="006B2F03" w:rsidP="00F73B58">
      <w:pPr>
        <w:pStyle w:val="ListBullet2"/>
        <w:tabs>
          <w:tab w:val="clear" w:pos="644"/>
          <w:tab w:val="num" w:pos="709"/>
        </w:tabs>
        <w:ind w:left="709" w:hanging="277"/>
      </w:pPr>
      <w:r w:rsidRPr="0054770C">
        <w:t xml:space="preserve">The chief forester reviews and considers a substantial amount of information, including technical analysis reports, public and First Nations input, requirements for biodiversity, habitat important for wildlife, sustainability, and the Crown’s social and economic objectives, along with other factors outlined in Section 8 of the </w:t>
      </w:r>
      <w:r w:rsidRPr="0054770C">
        <w:rPr>
          <w:i/>
        </w:rPr>
        <w:t>Forest Act.</w:t>
      </w:r>
    </w:p>
    <w:p w:rsidR="006B2F03" w:rsidRPr="0054770C" w:rsidRDefault="006B2F03" w:rsidP="00F73B58">
      <w:pPr>
        <w:pStyle w:val="ListBullet2"/>
        <w:tabs>
          <w:tab w:val="clear" w:pos="644"/>
          <w:tab w:val="num" w:pos="709"/>
        </w:tabs>
        <w:ind w:left="709" w:hanging="277"/>
      </w:pPr>
      <w:r w:rsidRPr="0054770C">
        <w:t xml:space="preserve">Some of these factors can be readily measured and analyzed </w:t>
      </w:r>
      <w:r w:rsidR="0040321B">
        <w:noBreakHyphen/>
      </w:r>
      <w:r w:rsidRPr="0054770C">
        <w:t xml:space="preserve"> others cannot. </w:t>
      </w:r>
      <w:r w:rsidR="00CD6168" w:rsidRPr="0054770C">
        <w:t xml:space="preserve"> </w:t>
      </w:r>
      <w:r w:rsidRPr="0054770C">
        <w:t xml:space="preserve">Ultimately, </w:t>
      </w:r>
      <w:r w:rsidR="00514CBB">
        <w:t xml:space="preserve">an AAC </w:t>
      </w:r>
      <w:r w:rsidRPr="0054770C">
        <w:t xml:space="preserve">determination is an independent professional judgment. </w:t>
      </w:r>
      <w:r w:rsidR="00CD6168" w:rsidRPr="0054770C">
        <w:t xml:space="preserve"> </w:t>
      </w:r>
      <w:r w:rsidRPr="0054770C">
        <w:t>The chief forester is not dictated to by the Minister of Forests, Lands and Natural Resource Operations nor any other person or agency when de</w:t>
      </w:r>
      <w:r w:rsidR="002C37C2">
        <w:t>termining</w:t>
      </w:r>
      <w:r w:rsidRPr="0054770C">
        <w:t xml:space="preserve"> an AAC.</w:t>
      </w:r>
    </w:p>
    <w:p w:rsidR="00A313DF" w:rsidRPr="0054770C" w:rsidRDefault="004466F8" w:rsidP="00F73B58">
      <w:pPr>
        <w:pStyle w:val="ListBullet2"/>
        <w:tabs>
          <w:tab w:val="clear" w:pos="644"/>
          <w:tab w:val="num" w:pos="709"/>
        </w:tabs>
        <w:ind w:left="709" w:hanging="277"/>
      </w:pPr>
      <w:r w:rsidRPr="0054770C">
        <w:t>The best available i</w:t>
      </w:r>
      <w:r w:rsidR="00A313DF" w:rsidRPr="0054770C">
        <w:t xml:space="preserve">nformation </w:t>
      </w:r>
      <w:r w:rsidRPr="0054770C">
        <w:t>is always used.  Data such as that for the f</w:t>
      </w:r>
      <w:r w:rsidR="00A313DF" w:rsidRPr="0054770C">
        <w:t>orest inventory are updated periodically</w:t>
      </w:r>
      <w:r w:rsidRPr="0054770C">
        <w:t xml:space="preserve"> and new information is verified</w:t>
      </w:r>
      <w:r w:rsidR="002932FE" w:rsidRPr="0054770C">
        <w:t xml:space="preserve"> before being utilized in the </w:t>
      </w:r>
      <w:r w:rsidR="001027E9">
        <w:t>timber supply review</w:t>
      </w:r>
      <w:r w:rsidRPr="0054770C">
        <w:t>.</w:t>
      </w:r>
    </w:p>
    <w:p w:rsidR="00A313DF" w:rsidRPr="0054770C" w:rsidRDefault="00E45BA1" w:rsidP="00BD005A">
      <w:pPr>
        <w:pStyle w:val="ListNumber"/>
        <w:ind w:left="426" w:hanging="426"/>
      </w:pPr>
      <w:r w:rsidRPr="0054770C">
        <w:t>Was there public consultation?</w:t>
      </w:r>
    </w:p>
    <w:p w:rsidR="001C0C5F" w:rsidRDefault="007A3417" w:rsidP="00F73B58">
      <w:pPr>
        <w:pStyle w:val="ListBullet2"/>
        <w:tabs>
          <w:tab w:val="clear" w:pos="644"/>
          <w:tab w:val="num" w:pos="709"/>
        </w:tabs>
        <w:ind w:left="709" w:hanging="277"/>
      </w:pPr>
      <w:r w:rsidRPr="0054770C">
        <w:t xml:space="preserve">Yes. </w:t>
      </w:r>
      <w:r w:rsidR="00CD6168" w:rsidRPr="0054770C">
        <w:t xml:space="preserve"> </w:t>
      </w:r>
      <w:r w:rsidRPr="0054770C">
        <w:t xml:space="preserve">In addition to First Nations, the general public was consulted throughout the timber supply review process, </w:t>
      </w:r>
      <w:r w:rsidR="006016C7" w:rsidRPr="0054770C">
        <w:t xml:space="preserve">including </w:t>
      </w:r>
      <w:r w:rsidR="00FD658F" w:rsidRPr="0054770C">
        <w:t>after</w:t>
      </w:r>
      <w:r w:rsidR="006016C7" w:rsidRPr="0054770C">
        <w:t xml:space="preserve"> the release of the </w:t>
      </w:r>
      <w:r w:rsidR="001C0C5F">
        <w:t>d</w:t>
      </w:r>
      <w:r w:rsidR="00FD658F" w:rsidRPr="0054770C">
        <w:t xml:space="preserve">ata </w:t>
      </w:r>
      <w:r w:rsidR="001C0C5F">
        <w:t>p</w:t>
      </w:r>
      <w:r w:rsidR="00FD658F" w:rsidRPr="0054770C">
        <w:t>ackage</w:t>
      </w:r>
      <w:r w:rsidR="001C0C5F">
        <w:t xml:space="preserve"> and timber supply analysis by the licensee</w:t>
      </w:r>
      <w:r w:rsidR="00FD658F" w:rsidRPr="0054770C">
        <w:t>.</w:t>
      </w:r>
    </w:p>
    <w:p w:rsidR="00A313DF" w:rsidRPr="0054770C" w:rsidRDefault="00FD658F" w:rsidP="00F73B58">
      <w:pPr>
        <w:pStyle w:val="ListBullet2"/>
        <w:tabs>
          <w:tab w:val="clear" w:pos="644"/>
          <w:tab w:val="num" w:pos="709"/>
        </w:tabs>
        <w:ind w:left="709" w:hanging="277"/>
      </w:pPr>
      <w:r w:rsidRPr="0054770C">
        <w:t>The</w:t>
      </w:r>
      <w:r w:rsidR="007A3417" w:rsidRPr="0054770C">
        <w:t xml:space="preserve"> chief forester fully considered </w:t>
      </w:r>
      <w:r w:rsidR="001C5316">
        <w:t>the</w:t>
      </w:r>
      <w:r w:rsidR="001C5316" w:rsidRPr="0054770C">
        <w:t xml:space="preserve"> </w:t>
      </w:r>
      <w:r w:rsidR="007A3417" w:rsidRPr="0054770C">
        <w:t xml:space="preserve">input received before determining a new AAC for </w:t>
      </w:r>
      <w:r w:rsidR="00246C6E">
        <w:t>Tree Farm Licence 48</w:t>
      </w:r>
      <w:r w:rsidR="00E211B9" w:rsidRPr="0054770C">
        <w:t>.</w:t>
      </w:r>
    </w:p>
    <w:p w:rsidR="00030C1F" w:rsidRPr="00B150A4" w:rsidRDefault="00E45BA1" w:rsidP="00BD005A">
      <w:pPr>
        <w:pStyle w:val="ListNumber"/>
        <w:ind w:left="426" w:hanging="426"/>
      </w:pPr>
      <w:r w:rsidRPr="00B150A4">
        <w:t>Does the chief forester consider social and economic criteria?</w:t>
      </w:r>
    </w:p>
    <w:p w:rsidR="00845B32" w:rsidRPr="0054770C" w:rsidRDefault="008A54F3" w:rsidP="00845B32">
      <w:pPr>
        <w:pStyle w:val="ListBullet2"/>
        <w:tabs>
          <w:tab w:val="clear" w:pos="644"/>
          <w:tab w:val="num" w:pos="709"/>
        </w:tabs>
        <w:ind w:left="709" w:hanging="277"/>
      </w:pPr>
      <w:r w:rsidRPr="00B150A4">
        <w:t>Yes.</w:t>
      </w:r>
      <w:r w:rsidR="001E63CA" w:rsidRPr="00B150A4">
        <w:t xml:space="preserve"> </w:t>
      </w:r>
      <w:r w:rsidRPr="00B150A4">
        <w:t xml:space="preserve"> Section 8 of the </w:t>
      </w:r>
      <w:r w:rsidRPr="00845B32">
        <w:rPr>
          <w:i/>
        </w:rPr>
        <w:t>Forest Act</w:t>
      </w:r>
      <w:r w:rsidRPr="00B150A4">
        <w:t xml:space="preserve"> requires that the chief forester consider the “…economic and social objectives of the government, as expressed by the Minister, for the area, for the general region and for British Columbia.”</w:t>
      </w:r>
    </w:p>
    <w:p w:rsidR="00845B32" w:rsidRPr="0054770C" w:rsidRDefault="008A54F3" w:rsidP="00845B32">
      <w:pPr>
        <w:pStyle w:val="ListBullet2"/>
        <w:tabs>
          <w:tab w:val="clear" w:pos="644"/>
          <w:tab w:val="num" w:pos="709"/>
        </w:tabs>
        <w:ind w:left="709" w:hanging="277"/>
      </w:pPr>
      <w:r w:rsidRPr="00B150A4">
        <w:t xml:space="preserve">The Minister’s July 4, 2006 </w:t>
      </w:r>
      <w:r w:rsidR="00B74502" w:rsidRPr="00B96BA9">
        <w:t xml:space="preserve">and October 27, 2010 </w:t>
      </w:r>
      <w:r w:rsidRPr="00B96BA9">
        <w:t>letter</w:t>
      </w:r>
      <w:r w:rsidR="00B74502" w:rsidRPr="00B96BA9">
        <w:t>s</w:t>
      </w:r>
      <w:r w:rsidR="00B74502" w:rsidRPr="00B150A4">
        <w:t xml:space="preserve"> are</w:t>
      </w:r>
      <w:r w:rsidRPr="00B150A4">
        <w:t xml:space="preserve"> a formal</w:t>
      </w:r>
      <w:r w:rsidRPr="0054770C">
        <w:t xml:space="preserve"> expression of the government’s current economic and social objectives and the chief forester considered these objectives when the new AAC for </w:t>
      </w:r>
      <w:r w:rsidR="00246C6E">
        <w:t>Tree Farm Licence 48</w:t>
      </w:r>
      <w:r w:rsidR="009D4A78" w:rsidRPr="0054770C">
        <w:t xml:space="preserve"> was determined</w:t>
      </w:r>
      <w:r w:rsidRPr="0054770C">
        <w:t>.</w:t>
      </w:r>
    </w:p>
    <w:p w:rsidR="00E75DF3" w:rsidRPr="0054770C" w:rsidRDefault="002932FE" w:rsidP="00861AAB">
      <w:pPr>
        <w:pStyle w:val="ListNumber"/>
        <w:ind w:left="426" w:hanging="426"/>
      </w:pPr>
      <w:r w:rsidRPr="0054770C">
        <w:t>Are private lands included in this review?</w:t>
      </w:r>
    </w:p>
    <w:p w:rsidR="00E75DF3" w:rsidRDefault="00246C6E" w:rsidP="00F73B58">
      <w:pPr>
        <w:pStyle w:val="ListBullet2"/>
        <w:tabs>
          <w:tab w:val="clear" w:pos="644"/>
          <w:tab w:val="num" w:pos="709"/>
        </w:tabs>
        <w:ind w:left="709" w:hanging="277"/>
      </w:pPr>
      <w:r>
        <w:t>There is no private land in Tree Farm Licence 48</w:t>
      </w:r>
      <w:r w:rsidR="00E75DF3" w:rsidRPr="0054770C">
        <w:t>.</w:t>
      </w:r>
    </w:p>
    <w:p w:rsidR="00E75DF3" w:rsidRPr="009D4A78" w:rsidRDefault="00E75DF3" w:rsidP="00A92618">
      <w:pPr>
        <w:autoSpaceDE w:val="0"/>
        <w:autoSpaceDN w:val="0"/>
        <w:adjustRightInd w:val="0"/>
        <w:spacing w:before="360" w:after="120"/>
        <w:jc w:val="center"/>
        <w:rPr>
          <w:lang w:val="en-CA"/>
        </w:rPr>
      </w:pPr>
      <w:r w:rsidRPr="009D4A78">
        <w:rPr>
          <w:lang w:val="en-CA"/>
        </w:rPr>
        <w:t>30-</w:t>
      </w:r>
    </w:p>
    <w:sectPr w:rsidR="00E75DF3" w:rsidRPr="009D4A78" w:rsidSect="008E03F6">
      <w:headerReference w:type="default" r:id="rId9"/>
      <w:footerReference w:type="default" r:id="rId10"/>
      <w:pgSz w:w="12240" w:h="15840"/>
      <w:pgMar w:top="1440" w:right="1800" w:bottom="1258"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C91" w:rsidRDefault="005C3C91" w:rsidP="00321000">
      <w:r>
        <w:separator/>
      </w:r>
    </w:p>
  </w:endnote>
  <w:endnote w:type="continuationSeparator" w:id="0">
    <w:p w:rsidR="005C3C91" w:rsidRDefault="005C3C91" w:rsidP="0032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08570"/>
      <w:docPartObj>
        <w:docPartGallery w:val="Page Numbers (Bottom of Page)"/>
        <w:docPartUnique/>
      </w:docPartObj>
    </w:sdtPr>
    <w:sdtEndPr/>
    <w:sdtContent>
      <w:sdt>
        <w:sdtPr>
          <w:id w:val="565050523"/>
          <w:docPartObj>
            <w:docPartGallery w:val="Page Numbers (Top of Page)"/>
            <w:docPartUnique/>
          </w:docPartObj>
        </w:sdtPr>
        <w:sdtEndPr/>
        <w:sdtContent>
          <w:p w:rsidR="0080031C" w:rsidRDefault="004F65F2" w:rsidP="002D463F">
            <w:pPr>
              <w:pStyle w:val="Footer"/>
            </w:pPr>
            <w:r>
              <w:t>October 15, 2015</w:t>
            </w:r>
            <w:r w:rsidR="0080031C">
              <w:tab/>
            </w:r>
            <w:r w:rsidR="0080031C">
              <w:tab/>
              <w:t xml:space="preserve">Page </w:t>
            </w:r>
            <w:r w:rsidR="005B7E87">
              <w:rPr>
                <w:b/>
              </w:rPr>
              <w:fldChar w:fldCharType="begin"/>
            </w:r>
            <w:r w:rsidR="0080031C">
              <w:rPr>
                <w:b/>
              </w:rPr>
              <w:instrText xml:space="preserve"> PAGE </w:instrText>
            </w:r>
            <w:r w:rsidR="005B7E87">
              <w:rPr>
                <w:b/>
              </w:rPr>
              <w:fldChar w:fldCharType="separate"/>
            </w:r>
            <w:r w:rsidR="002D65C0">
              <w:rPr>
                <w:b/>
                <w:noProof/>
              </w:rPr>
              <w:t>7</w:t>
            </w:r>
            <w:r w:rsidR="005B7E87">
              <w:rPr>
                <w:b/>
              </w:rPr>
              <w:fldChar w:fldCharType="end"/>
            </w:r>
            <w:r w:rsidR="0080031C">
              <w:t xml:space="preserve"> of </w:t>
            </w:r>
            <w:r w:rsidR="005B7E87">
              <w:rPr>
                <w:b/>
              </w:rPr>
              <w:fldChar w:fldCharType="begin"/>
            </w:r>
            <w:r w:rsidR="0080031C">
              <w:rPr>
                <w:b/>
              </w:rPr>
              <w:instrText xml:space="preserve"> NUMPAGES  </w:instrText>
            </w:r>
            <w:r w:rsidR="005B7E87">
              <w:rPr>
                <w:b/>
              </w:rPr>
              <w:fldChar w:fldCharType="separate"/>
            </w:r>
            <w:r w:rsidR="002D65C0">
              <w:rPr>
                <w:b/>
                <w:noProof/>
              </w:rPr>
              <w:t>7</w:t>
            </w:r>
            <w:r w:rsidR="005B7E87">
              <w:rPr>
                <w:b/>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C91" w:rsidRDefault="005C3C91" w:rsidP="00321000">
      <w:r>
        <w:separator/>
      </w:r>
    </w:p>
  </w:footnote>
  <w:footnote w:type="continuationSeparator" w:id="0">
    <w:p w:rsidR="005C3C91" w:rsidRDefault="005C3C91" w:rsidP="0032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31C" w:rsidRPr="002D463F" w:rsidRDefault="00653C55">
    <w:pPr>
      <w:pStyle w:val="Header"/>
      <w:rPr>
        <w:b/>
      </w:rPr>
    </w:pPr>
    <w:r>
      <w:rPr>
        <w:b/>
      </w:rPr>
      <w:t>Tree Farm Licence 48</w:t>
    </w:r>
    <w:r w:rsidR="0080031C" w:rsidRPr="002D463F">
      <w:rPr>
        <w:b/>
      </w:rPr>
      <w:t xml:space="preserve"> AAC Determination</w:t>
    </w:r>
    <w:r w:rsidR="0080031C" w:rsidRPr="002D463F">
      <w:rPr>
        <w:b/>
      </w:rPr>
      <w:tab/>
    </w:r>
    <w:r w:rsidR="0080031C" w:rsidRPr="002D463F">
      <w:rPr>
        <w:b/>
      </w:rPr>
      <w:tab/>
      <w:t>Q&amp;As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64E3E00"/>
    <w:lvl w:ilvl="0">
      <w:start w:val="1"/>
      <w:numFmt w:val="bullet"/>
      <w:pStyle w:val="ListBullet2"/>
      <w:lvlText w:val=""/>
      <w:lvlJc w:val="left"/>
      <w:pPr>
        <w:tabs>
          <w:tab w:val="num" w:pos="644"/>
        </w:tabs>
        <w:ind w:left="644" w:hanging="360"/>
      </w:pPr>
      <w:rPr>
        <w:rFonts w:ascii="Symbol" w:hAnsi="Symbol" w:hint="default"/>
      </w:rPr>
    </w:lvl>
  </w:abstractNum>
  <w:abstractNum w:abstractNumId="1">
    <w:nsid w:val="FFFFFF89"/>
    <w:multiLevelType w:val="singleLevel"/>
    <w:tmpl w:val="CCF42098"/>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122844C1"/>
    <w:multiLevelType w:val="hybridMultilevel"/>
    <w:tmpl w:val="CA62C9B6"/>
    <w:lvl w:ilvl="0" w:tplc="10090001">
      <w:start w:val="1"/>
      <w:numFmt w:val="bullet"/>
      <w:lvlText w:val=""/>
      <w:lvlJc w:val="left"/>
      <w:pPr>
        <w:ind w:left="1152" w:hanging="360"/>
      </w:pPr>
      <w:rPr>
        <w:rFonts w:ascii="Symbol" w:hAnsi="Symbol" w:hint="default"/>
      </w:rPr>
    </w:lvl>
    <w:lvl w:ilvl="1" w:tplc="10090003" w:tentative="1">
      <w:start w:val="1"/>
      <w:numFmt w:val="bullet"/>
      <w:lvlText w:val="o"/>
      <w:lvlJc w:val="left"/>
      <w:pPr>
        <w:ind w:left="1872" w:hanging="360"/>
      </w:pPr>
      <w:rPr>
        <w:rFonts w:ascii="Courier New" w:hAnsi="Courier New" w:cs="Courier New" w:hint="default"/>
      </w:rPr>
    </w:lvl>
    <w:lvl w:ilvl="2" w:tplc="10090005" w:tentative="1">
      <w:start w:val="1"/>
      <w:numFmt w:val="bullet"/>
      <w:lvlText w:val=""/>
      <w:lvlJc w:val="left"/>
      <w:pPr>
        <w:ind w:left="2592" w:hanging="360"/>
      </w:pPr>
      <w:rPr>
        <w:rFonts w:ascii="Wingdings" w:hAnsi="Wingdings" w:hint="default"/>
      </w:rPr>
    </w:lvl>
    <w:lvl w:ilvl="3" w:tplc="10090001" w:tentative="1">
      <w:start w:val="1"/>
      <w:numFmt w:val="bullet"/>
      <w:lvlText w:val=""/>
      <w:lvlJc w:val="left"/>
      <w:pPr>
        <w:ind w:left="3312" w:hanging="360"/>
      </w:pPr>
      <w:rPr>
        <w:rFonts w:ascii="Symbol" w:hAnsi="Symbol" w:hint="default"/>
      </w:rPr>
    </w:lvl>
    <w:lvl w:ilvl="4" w:tplc="10090003" w:tentative="1">
      <w:start w:val="1"/>
      <w:numFmt w:val="bullet"/>
      <w:lvlText w:val="o"/>
      <w:lvlJc w:val="left"/>
      <w:pPr>
        <w:ind w:left="4032" w:hanging="360"/>
      </w:pPr>
      <w:rPr>
        <w:rFonts w:ascii="Courier New" w:hAnsi="Courier New" w:cs="Courier New" w:hint="default"/>
      </w:rPr>
    </w:lvl>
    <w:lvl w:ilvl="5" w:tplc="10090005" w:tentative="1">
      <w:start w:val="1"/>
      <w:numFmt w:val="bullet"/>
      <w:lvlText w:val=""/>
      <w:lvlJc w:val="left"/>
      <w:pPr>
        <w:ind w:left="4752" w:hanging="360"/>
      </w:pPr>
      <w:rPr>
        <w:rFonts w:ascii="Wingdings" w:hAnsi="Wingdings" w:hint="default"/>
      </w:rPr>
    </w:lvl>
    <w:lvl w:ilvl="6" w:tplc="10090001" w:tentative="1">
      <w:start w:val="1"/>
      <w:numFmt w:val="bullet"/>
      <w:lvlText w:val=""/>
      <w:lvlJc w:val="left"/>
      <w:pPr>
        <w:ind w:left="5472" w:hanging="360"/>
      </w:pPr>
      <w:rPr>
        <w:rFonts w:ascii="Symbol" w:hAnsi="Symbol" w:hint="default"/>
      </w:rPr>
    </w:lvl>
    <w:lvl w:ilvl="7" w:tplc="10090003" w:tentative="1">
      <w:start w:val="1"/>
      <w:numFmt w:val="bullet"/>
      <w:lvlText w:val="o"/>
      <w:lvlJc w:val="left"/>
      <w:pPr>
        <w:ind w:left="6192" w:hanging="360"/>
      </w:pPr>
      <w:rPr>
        <w:rFonts w:ascii="Courier New" w:hAnsi="Courier New" w:cs="Courier New" w:hint="default"/>
      </w:rPr>
    </w:lvl>
    <w:lvl w:ilvl="8" w:tplc="10090005" w:tentative="1">
      <w:start w:val="1"/>
      <w:numFmt w:val="bullet"/>
      <w:lvlText w:val=""/>
      <w:lvlJc w:val="left"/>
      <w:pPr>
        <w:ind w:left="6912" w:hanging="360"/>
      </w:pPr>
      <w:rPr>
        <w:rFonts w:ascii="Wingdings" w:hAnsi="Wingdings" w:hint="default"/>
      </w:rPr>
    </w:lvl>
  </w:abstractNum>
  <w:abstractNum w:abstractNumId="3">
    <w:nsid w:val="26AC52FD"/>
    <w:multiLevelType w:val="hybridMultilevel"/>
    <w:tmpl w:val="D89C6D1E"/>
    <w:lvl w:ilvl="0" w:tplc="8FAE715E">
      <w:start w:val="1"/>
      <w:numFmt w:val="decimal"/>
      <w:pStyle w:val="NormalBold"/>
      <w:lvlText w:val="%1."/>
      <w:lvlJc w:val="left"/>
      <w:pPr>
        <w:tabs>
          <w:tab w:val="num" w:pos="360"/>
        </w:tabs>
        <w:ind w:left="360" w:hanging="360"/>
      </w:pPr>
    </w:lvl>
    <w:lvl w:ilvl="1" w:tplc="10090001">
      <w:start w:val="1"/>
      <w:numFmt w:val="bullet"/>
      <w:lvlText w:val=""/>
      <w:lvlJc w:val="left"/>
      <w:pPr>
        <w:tabs>
          <w:tab w:val="num" w:pos="1080"/>
        </w:tabs>
        <w:ind w:left="1080" w:hanging="360"/>
      </w:pPr>
      <w:rPr>
        <w:rFonts w:ascii="Symbol" w:hAnsi="Symbol" w:hint="default"/>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4">
    <w:nsid w:val="2B2F5B8C"/>
    <w:multiLevelType w:val="hybridMultilevel"/>
    <w:tmpl w:val="840EB38C"/>
    <w:lvl w:ilvl="0" w:tplc="10090001">
      <w:start w:val="1"/>
      <w:numFmt w:val="bullet"/>
      <w:lvlText w:val=""/>
      <w:lvlJc w:val="left"/>
      <w:pPr>
        <w:ind w:left="1430" w:hanging="360"/>
      </w:pPr>
      <w:rPr>
        <w:rFonts w:ascii="Symbol" w:hAnsi="Symbol" w:hint="default"/>
      </w:rPr>
    </w:lvl>
    <w:lvl w:ilvl="1" w:tplc="10090003" w:tentative="1">
      <w:start w:val="1"/>
      <w:numFmt w:val="bullet"/>
      <w:lvlText w:val="o"/>
      <w:lvlJc w:val="left"/>
      <w:pPr>
        <w:ind w:left="2150" w:hanging="360"/>
      </w:pPr>
      <w:rPr>
        <w:rFonts w:ascii="Courier New" w:hAnsi="Courier New" w:cs="Courier New" w:hint="default"/>
      </w:rPr>
    </w:lvl>
    <w:lvl w:ilvl="2" w:tplc="10090005" w:tentative="1">
      <w:start w:val="1"/>
      <w:numFmt w:val="bullet"/>
      <w:lvlText w:val=""/>
      <w:lvlJc w:val="left"/>
      <w:pPr>
        <w:ind w:left="2870" w:hanging="360"/>
      </w:pPr>
      <w:rPr>
        <w:rFonts w:ascii="Wingdings" w:hAnsi="Wingdings" w:hint="default"/>
      </w:rPr>
    </w:lvl>
    <w:lvl w:ilvl="3" w:tplc="10090001" w:tentative="1">
      <w:start w:val="1"/>
      <w:numFmt w:val="bullet"/>
      <w:lvlText w:val=""/>
      <w:lvlJc w:val="left"/>
      <w:pPr>
        <w:ind w:left="3590" w:hanging="360"/>
      </w:pPr>
      <w:rPr>
        <w:rFonts w:ascii="Symbol" w:hAnsi="Symbol" w:hint="default"/>
      </w:rPr>
    </w:lvl>
    <w:lvl w:ilvl="4" w:tplc="10090003" w:tentative="1">
      <w:start w:val="1"/>
      <w:numFmt w:val="bullet"/>
      <w:lvlText w:val="o"/>
      <w:lvlJc w:val="left"/>
      <w:pPr>
        <w:ind w:left="4310" w:hanging="360"/>
      </w:pPr>
      <w:rPr>
        <w:rFonts w:ascii="Courier New" w:hAnsi="Courier New" w:cs="Courier New" w:hint="default"/>
      </w:rPr>
    </w:lvl>
    <w:lvl w:ilvl="5" w:tplc="10090005" w:tentative="1">
      <w:start w:val="1"/>
      <w:numFmt w:val="bullet"/>
      <w:lvlText w:val=""/>
      <w:lvlJc w:val="left"/>
      <w:pPr>
        <w:ind w:left="5030" w:hanging="360"/>
      </w:pPr>
      <w:rPr>
        <w:rFonts w:ascii="Wingdings" w:hAnsi="Wingdings" w:hint="default"/>
      </w:rPr>
    </w:lvl>
    <w:lvl w:ilvl="6" w:tplc="10090001" w:tentative="1">
      <w:start w:val="1"/>
      <w:numFmt w:val="bullet"/>
      <w:lvlText w:val=""/>
      <w:lvlJc w:val="left"/>
      <w:pPr>
        <w:ind w:left="5750" w:hanging="360"/>
      </w:pPr>
      <w:rPr>
        <w:rFonts w:ascii="Symbol" w:hAnsi="Symbol" w:hint="default"/>
      </w:rPr>
    </w:lvl>
    <w:lvl w:ilvl="7" w:tplc="10090003" w:tentative="1">
      <w:start w:val="1"/>
      <w:numFmt w:val="bullet"/>
      <w:lvlText w:val="o"/>
      <w:lvlJc w:val="left"/>
      <w:pPr>
        <w:ind w:left="6470" w:hanging="360"/>
      </w:pPr>
      <w:rPr>
        <w:rFonts w:ascii="Courier New" w:hAnsi="Courier New" w:cs="Courier New" w:hint="default"/>
      </w:rPr>
    </w:lvl>
    <w:lvl w:ilvl="8" w:tplc="10090005" w:tentative="1">
      <w:start w:val="1"/>
      <w:numFmt w:val="bullet"/>
      <w:lvlText w:val=""/>
      <w:lvlJc w:val="left"/>
      <w:pPr>
        <w:ind w:left="7190" w:hanging="360"/>
      </w:pPr>
      <w:rPr>
        <w:rFonts w:ascii="Wingdings" w:hAnsi="Wingdings" w:hint="default"/>
      </w:rPr>
    </w:lvl>
  </w:abstractNum>
  <w:abstractNum w:abstractNumId="5">
    <w:nsid w:val="2F43660D"/>
    <w:multiLevelType w:val="hybridMultilevel"/>
    <w:tmpl w:val="80548B3C"/>
    <w:lvl w:ilvl="0" w:tplc="10090001">
      <w:start w:val="1"/>
      <w:numFmt w:val="bullet"/>
      <w:lvlText w:val=""/>
      <w:lvlJc w:val="left"/>
      <w:pPr>
        <w:ind w:left="786" w:hanging="360"/>
      </w:pPr>
      <w:rPr>
        <w:rFonts w:ascii="Symbol" w:hAnsi="Symbol" w:hint="default"/>
      </w:rPr>
    </w:lvl>
    <w:lvl w:ilvl="1" w:tplc="10090003" w:tentative="1">
      <w:start w:val="1"/>
      <w:numFmt w:val="bullet"/>
      <w:lvlText w:val="o"/>
      <w:lvlJc w:val="left"/>
      <w:pPr>
        <w:ind w:left="1506" w:hanging="360"/>
      </w:pPr>
      <w:rPr>
        <w:rFonts w:ascii="Courier New" w:hAnsi="Courier New" w:cs="Courier New" w:hint="default"/>
      </w:rPr>
    </w:lvl>
    <w:lvl w:ilvl="2" w:tplc="10090005" w:tentative="1">
      <w:start w:val="1"/>
      <w:numFmt w:val="bullet"/>
      <w:lvlText w:val=""/>
      <w:lvlJc w:val="left"/>
      <w:pPr>
        <w:ind w:left="2226" w:hanging="360"/>
      </w:pPr>
      <w:rPr>
        <w:rFonts w:ascii="Wingdings" w:hAnsi="Wingdings" w:hint="default"/>
      </w:rPr>
    </w:lvl>
    <w:lvl w:ilvl="3" w:tplc="10090001" w:tentative="1">
      <w:start w:val="1"/>
      <w:numFmt w:val="bullet"/>
      <w:lvlText w:val=""/>
      <w:lvlJc w:val="left"/>
      <w:pPr>
        <w:ind w:left="2946" w:hanging="360"/>
      </w:pPr>
      <w:rPr>
        <w:rFonts w:ascii="Symbol" w:hAnsi="Symbol" w:hint="default"/>
      </w:rPr>
    </w:lvl>
    <w:lvl w:ilvl="4" w:tplc="10090003" w:tentative="1">
      <w:start w:val="1"/>
      <w:numFmt w:val="bullet"/>
      <w:lvlText w:val="o"/>
      <w:lvlJc w:val="left"/>
      <w:pPr>
        <w:ind w:left="3666" w:hanging="360"/>
      </w:pPr>
      <w:rPr>
        <w:rFonts w:ascii="Courier New" w:hAnsi="Courier New" w:cs="Courier New" w:hint="default"/>
      </w:rPr>
    </w:lvl>
    <w:lvl w:ilvl="5" w:tplc="10090005" w:tentative="1">
      <w:start w:val="1"/>
      <w:numFmt w:val="bullet"/>
      <w:lvlText w:val=""/>
      <w:lvlJc w:val="left"/>
      <w:pPr>
        <w:ind w:left="4386" w:hanging="360"/>
      </w:pPr>
      <w:rPr>
        <w:rFonts w:ascii="Wingdings" w:hAnsi="Wingdings" w:hint="default"/>
      </w:rPr>
    </w:lvl>
    <w:lvl w:ilvl="6" w:tplc="10090001" w:tentative="1">
      <w:start w:val="1"/>
      <w:numFmt w:val="bullet"/>
      <w:lvlText w:val=""/>
      <w:lvlJc w:val="left"/>
      <w:pPr>
        <w:ind w:left="5106" w:hanging="360"/>
      </w:pPr>
      <w:rPr>
        <w:rFonts w:ascii="Symbol" w:hAnsi="Symbol" w:hint="default"/>
      </w:rPr>
    </w:lvl>
    <w:lvl w:ilvl="7" w:tplc="10090003" w:tentative="1">
      <w:start w:val="1"/>
      <w:numFmt w:val="bullet"/>
      <w:lvlText w:val="o"/>
      <w:lvlJc w:val="left"/>
      <w:pPr>
        <w:ind w:left="5826" w:hanging="360"/>
      </w:pPr>
      <w:rPr>
        <w:rFonts w:ascii="Courier New" w:hAnsi="Courier New" w:cs="Courier New" w:hint="default"/>
      </w:rPr>
    </w:lvl>
    <w:lvl w:ilvl="8" w:tplc="10090005" w:tentative="1">
      <w:start w:val="1"/>
      <w:numFmt w:val="bullet"/>
      <w:lvlText w:val=""/>
      <w:lvlJc w:val="left"/>
      <w:pPr>
        <w:ind w:left="6546" w:hanging="360"/>
      </w:pPr>
      <w:rPr>
        <w:rFonts w:ascii="Wingdings" w:hAnsi="Wingdings" w:hint="default"/>
      </w:rPr>
    </w:lvl>
  </w:abstractNum>
  <w:abstractNum w:abstractNumId="6">
    <w:nsid w:val="3D047197"/>
    <w:multiLevelType w:val="hybridMultilevel"/>
    <w:tmpl w:val="528E96D0"/>
    <w:lvl w:ilvl="0" w:tplc="33800FC2">
      <w:start w:val="1"/>
      <w:numFmt w:val="decimal"/>
      <w:pStyle w:val="ListNumber"/>
      <w:lvlText w:val="%1."/>
      <w:lvlJc w:val="left"/>
      <w:pPr>
        <w:ind w:left="1778"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0F11BB6"/>
    <w:multiLevelType w:val="hybridMultilevel"/>
    <w:tmpl w:val="B7F269B4"/>
    <w:lvl w:ilvl="0" w:tplc="10090001">
      <w:start w:val="1"/>
      <w:numFmt w:val="bullet"/>
      <w:lvlText w:val=""/>
      <w:lvlJc w:val="left"/>
      <w:pPr>
        <w:ind w:left="107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D185C46"/>
    <w:multiLevelType w:val="hybridMultilevel"/>
    <w:tmpl w:val="621A17A0"/>
    <w:lvl w:ilvl="0" w:tplc="1009000F">
      <w:start w:val="1"/>
      <w:numFmt w:val="decimal"/>
      <w:lvlText w:val="%1."/>
      <w:lvlJc w:val="left"/>
      <w:pPr>
        <w:ind w:left="1004" w:hanging="360"/>
      </w:p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9">
    <w:nsid w:val="5C113DE0"/>
    <w:multiLevelType w:val="hybridMultilevel"/>
    <w:tmpl w:val="DC1804B6"/>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0">
    <w:nsid w:val="5DAB45E0"/>
    <w:multiLevelType w:val="hybridMultilevel"/>
    <w:tmpl w:val="AFC4A948"/>
    <w:lvl w:ilvl="0" w:tplc="10090001">
      <w:start w:val="1"/>
      <w:numFmt w:val="bullet"/>
      <w:lvlText w:val=""/>
      <w:lvlJc w:val="left"/>
      <w:pPr>
        <w:ind w:left="1152" w:hanging="360"/>
      </w:pPr>
      <w:rPr>
        <w:rFonts w:ascii="Symbol" w:hAnsi="Symbol" w:hint="default"/>
      </w:rPr>
    </w:lvl>
    <w:lvl w:ilvl="1" w:tplc="10090003" w:tentative="1">
      <w:start w:val="1"/>
      <w:numFmt w:val="bullet"/>
      <w:lvlText w:val="o"/>
      <w:lvlJc w:val="left"/>
      <w:pPr>
        <w:ind w:left="1872" w:hanging="360"/>
      </w:pPr>
      <w:rPr>
        <w:rFonts w:ascii="Courier New" w:hAnsi="Courier New" w:cs="Courier New" w:hint="default"/>
      </w:rPr>
    </w:lvl>
    <w:lvl w:ilvl="2" w:tplc="10090005" w:tentative="1">
      <w:start w:val="1"/>
      <w:numFmt w:val="bullet"/>
      <w:lvlText w:val=""/>
      <w:lvlJc w:val="left"/>
      <w:pPr>
        <w:ind w:left="2592" w:hanging="360"/>
      </w:pPr>
      <w:rPr>
        <w:rFonts w:ascii="Wingdings" w:hAnsi="Wingdings" w:hint="default"/>
      </w:rPr>
    </w:lvl>
    <w:lvl w:ilvl="3" w:tplc="10090001" w:tentative="1">
      <w:start w:val="1"/>
      <w:numFmt w:val="bullet"/>
      <w:lvlText w:val=""/>
      <w:lvlJc w:val="left"/>
      <w:pPr>
        <w:ind w:left="3312" w:hanging="360"/>
      </w:pPr>
      <w:rPr>
        <w:rFonts w:ascii="Symbol" w:hAnsi="Symbol" w:hint="default"/>
      </w:rPr>
    </w:lvl>
    <w:lvl w:ilvl="4" w:tplc="10090003" w:tentative="1">
      <w:start w:val="1"/>
      <w:numFmt w:val="bullet"/>
      <w:lvlText w:val="o"/>
      <w:lvlJc w:val="left"/>
      <w:pPr>
        <w:ind w:left="4032" w:hanging="360"/>
      </w:pPr>
      <w:rPr>
        <w:rFonts w:ascii="Courier New" w:hAnsi="Courier New" w:cs="Courier New" w:hint="default"/>
      </w:rPr>
    </w:lvl>
    <w:lvl w:ilvl="5" w:tplc="10090005" w:tentative="1">
      <w:start w:val="1"/>
      <w:numFmt w:val="bullet"/>
      <w:lvlText w:val=""/>
      <w:lvlJc w:val="left"/>
      <w:pPr>
        <w:ind w:left="4752" w:hanging="360"/>
      </w:pPr>
      <w:rPr>
        <w:rFonts w:ascii="Wingdings" w:hAnsi="Wingdings" w:hint="default"/>
      </w:rPr>
    </w:lvl>
    <w:lvl w:ilvl="6" w:tplc="10090001" w:tentative="1">
      <w:start w:val="1"/>
      <w:numFmt w:val="bullet"/>
      <w:lvlText w:val=""/>
      <w:lvlJc w:val="left"/>
      <w:pPr>
        <w:ind w:left="5472" w:hanging="360"/>
      </w:pPr>
      <w:rPr>
        <w:rFonts w:ascii="Symbol" w:hAnsi="Symbol" w:hint="default"/>
      </w:rPr>
    </w:lvl>
    <w:lvl w:ilvl="7" w:tplc="10090003" w:tentative="1">
      <w:start w:val="1"/>
      <w:numFmt w:val="bullet"/>
      <w:lvlText w:val="o"/>
      <w:lvlJc w:val="left"/>
      <w:pPr>
        <w:ind w:left="6192" w:hanging="360"/>
      </w:pPr>
      <w:rPr>
        <w:rFonts w:ascii="Courier New" w:hAnsi="Courier New" w:cs="Courier New" w:hint="default"/>
      </w:rPr>
    </w:lvl>
    <w:lvl w:ilvl="8" w:tplc="10090005" w:tentative="1">
      <w:start w:val="1"/>
      <w:numFmt w:val="bullet"/>
      <w:lvlText w:val=""/>
      <w:lvlJc w:val="left"/>
      <w:pPr>
        <w:ind w:left="6912" w:hanging="360"/>
      </w:pPr>
      <w:rPr>
        <w:rFonts w:ascii="Wingdings" w:hAnsi="Wingdings" w:hint="default"/>
      </w:rPr>
    </w:lvl>
  </w:abstractNum>
  <w:abstractNum w:abstractNumId="11">
    <w:nsid w:val="647644E9"/>
    <w:multiLevelType w:val="hybridMultilevel"/>
    <w:tmpl w:val="DE92055E"/>
    <w:lvl w:ilvl="0" w:tplc="10090001">
      <w:start w:val="1"/>
      <w:numFmt w:val="bullet"/>
      <w:lvlText w:val=""/>
      <w:lvlJc w:val="left"/>
      <w:pPr>
        <w:ind w:left="107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
  </w:num>
  <w:num w:numId="3">
    <w:abstractNumId w:val="1"/>
  </w:num>
  <w:num w:numId="4">
    <w:abstractNumId w:val="0"/>
  </w:num>
  <w:num w:numId="5">
    <w:abstractNumId w:val="5"/>
  </w:num>
  <w:num w:numId="6">
    <w:abstractNumId w:val="7"/>
  </w:num>
  <w:num w:numId="7">
    <w:abstractNumId w:val="4"/>
  </w:num>
  <w:num w:numId="8">
    <w:abstractNumId w:val="10"/>
  </w:num>
  <w:num w:numId="9">
    <w:abstractNumId w:val="2"/>
  </w:num>
  <w:num w:numId="10">
    <w:abstractNumId w:val="11"/>
  </w:num>
  <w:num w:numId="11">
    <w:abstractNumId w:val="9"/>
  </w:num>
  <w:num w:numId="12">
    <w:abstractNumId w:val="1"/>
  </w:num>
  <w:num w:numId="13">
    <w:abstractNumId w:val="0"/>
  </w:num>
  <w:num w:numId="14">
    <w:abstractNumId w:val="6"/>
  </w:num>
  <w:num w:numId="15">
    <w:abstractNumId w:val="0"/>
  </w:num>
  <w:num w:numId="16">
    <w:abstractNumId w:val="6"/>
  </w:num>
  <w:num w:numId="17">
    <w:abstractNumId w:val="1"/>
  </w:num>
  <w:num w:numId="18">
    <w:abstractNumId w:val="0"/>
  </w:num>
  <w:num w:numId="19">
    <w:abstractNumId w:val="6"/>
  </w:num>
  <w:num w:numId="20">
    <w:abstractNumId w:val="6"/>
  </w:num>
  <w:num w:numId="21">
    <w:abstractNumId w:val="6"/>
  </w:num>
  <w:num w:numId="22">
    <w:abstractNumId w:val="8"/>
  </w:num>
  <w:num w:numId="23">
    <w:abstractNumId w:val="6"/>
  </w:num>
  <w:num w:numId="2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oNotTrackFormatting/>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57A"/>
    <w:rsid w:val="00002804"/>
    <w:rsid w:val="00010B79"/>
    <w:rsid w:val="00021C32"/>
    <w:rsid w:val="000234C4"/>
    <w:rsid w:val="00030C1F"/>
    <w:rsid w:val="0003284A"/>
    <w:rsid w:val="000341D5"/>
    <w:rsid w:val="00036E58"/>
    <w:rsid w:val="0006094A"/>
    <w:rsid w:val="000639C2"/>
    <w:rsid w:val="00082648"/>
    <w:rsid w:val="000857AA"/>
    <w:rsid w:val="000915E2"/>
    <w:rsid w:val="000956DD"/>
    <w:rsid w:val="00096128"/>
    <w:rsid w:val="0009634F"/>
    <w:rsid w:val="00097FC9"/>
    <w:rsid w:val="000B3158"/>
    <w:rsid w:val="000C661C"/>
    <w:rsid w:val="000C6995"/>
    <w:rsid w:val="000D7076"/>
    <w:rsid w:val="000E5717"/>
    <w:rsid w:val="000F7EAD"/>
    <w:rsid w:val="001013B2"/>
    <w:rsid w:val="001027E9"/>
    <w:rsid w:val="0010765E"/>
    <w:rsid w:val="00116488"/>
    <w:rsid w:val="001220CE"/>
    <w:rsid w:val="00156318"/>
    <w:rsid w:val="001619A7"/>
    <w:rsid w:val="00171652"/>
    <w:rsid w:val="00181C65"/>
    <w:rsid w:val="00194999"/>
    <w:rsid w:val="001B2080"/>
    <w:rsid w:val="001C0C5F"/>
    <w:rsid w:val="001C5316"/>
    <w:rsid w:val="001C6902"/>
    <w:rsid w:val="001D0CDA"/>
    <w:rsid w:val="001D1A1B"/>
    <w:rsid w:val="001D4430"/>
    <w:rsid w:val="001E60B3"/>
    <w:rsid w:val="001E63CA"/>
    <w:rsid w:val="001F3CB4"/>
    <w:rsid w:val="002137CA"/>
    <w:rsid w:val="002155DE"/>
    <w:rsid w:val="00233E38"/>
    <w:rsid w:val="00246C6E"/>
    <w:rsid w:val="00246C75"/>
    <w:rsid w:val="00260D7E"/>
    <w:rsid w:val="0026293E"/>
    <w:rsid w:val="0026489A"/>
    <w:rsid w:val="00290DB0"/>
    <w:rsid w:val="002932FE"/>
    <w:rsid w:val="002A3F82"/>
    <w:rsid w:val="002B15FD"/>
    <w:rsid w:val="002B7A2E"/>
    <w:rsid w:val="002C37C2"/>
    <w:rsid w:val="002C57C9"/>
    <w:rsid w:val="002D463F"/>
    <w:rsid w:val="002D65C0"/>
    <w:rsid w:val="00302FFD"/>
    <w:rsid w:val="00306663"/>
    <w:rsid w:val="00321000"/>
    <w:rsid w:val="00322707"/>
    <w:rsid w:val="00331490"/>
    <w:rsid w:val="00335E2B"/>
    <w:rsid w:val="00346803"/>
    <w:rsid w:val="003500BF"/>
    <w:rsid w:val="003504DD"/>
    <w:rsid w:val="003528FB"/>
    <w:rsid w:val="00352F18"/>
    <w:rsid w:val="00354606"/>
    <w:rsid w:val="00367089"/>
    <w:rsid w:val="00367B8E"/>
    <w:rsid w:val="00367F40"/>
    <w:rsid w:val="003721F3"/>
    <w:rsid w:val="00390CAE"/>
    <w:rsid w:val="003938B5"/>
    <w:rsid w:val="003975DC"/>
    <w:rsid w:val="003A74D6"/>
    <w:rsid w:val="003B2FA4"/>
    <w:rsid w:val="003B7571"/>
    <w:rsid w:val="003C10D0"/>
    <w:rsid w:val="003C37DC"/>
    <w:rsid w:val="003C4DA9"/>
    <w:rsid w:val="003C5BA9"/>
    <w:rsid w:val="003D4F9F"/>
    <w:rsid w:val="003E0051"/>
    <w:rsid w:val="003E223C"/>
    <w:rsid w:val="003E2D2C"/>
    <w:rsid w:val="003E4B42"/>
    <w:rsid w:val="003E72E4"/>
    <w:rsid w:val="0040321B"/>
    <w:rsid w:val="0040346C"/>
    <w:rsid w:val="00413C6E"/>
    <w:rsid w:val="00421464"/>
    <w:rsid w:val="004302CA"/>
    <w:rsid w:val="004305F5"/>
    <w:rsid w:val="00430CE3"/>
    <w:rsid w:val="00433911"/>
    <w:rsid w:val="00442018"/>
    <w:rsid w:val="004466F8"/>
    <w:rsid w:val="00452474"/>
    <w:rsid w:val="00463C9A"/>
    <w:rsid w:val="0047799A"/>
    <w:rsid w:val="0048026F"/>
    <w:rsid w:val="004B1995"/>
    <w:rsid w:val="004B3194"/>
    <w:rsid w:val="004B7928"/>
    <w:rsid w:val="004C3BCB"/>
    <w:rsid w:val="004C5413"/>
    <w:rsid w:val="004C6127"/>
    <w:rsid w:val="004C6BA7"/>
    <w:rsid w:val="004F65F2"/>
    <w:rsid w:val="005015D7"/>
    <w:rsid w:val="00505554"/>
    <w:rsid w:val="00511833"/>
    <w:rsid w:val="00511930"/>
    <w:rsid w:val="00512407"/>
    <w:rsid w:val="00513F2E"/>
    <w:rsid w:val="00514CBB"/>
    <w:rsid w:val="00516422"/>
    <w:rsid w:val="00532DC4"/>
    <w:rsid w:val="00534C6F"/>
    <w:rsid w:val="005445D2"/>
    <w:rsid w:val="0054770C"/>
    <w:rsid w:val="00572EF1"/>
    <w:rsid w:val="0059664F"/>
    <w:rsid w:val="005A4625"/>
    <w:rsid w:val="005B0943"/>
    <w:rsid w:val="005B60E4"/>
    <w:rsid w:val="005B790C"/>
    <w:rsid w:val="005B7E87"/>
    <w:rsid w:val="005C3C91"/>
    <w:rsid w:val="005D16E4"/>
    <w:rsid w:val="005F0BB8"/>
    <w:rsid w:val="005F2AD5"/>
    <w:rsid w:val="005F2FEE"/>
    <w:rsid w:val="005F5C72"/>
    <w:rsid w:val="006016C7"/>
    <w:rsid w:val="00604612"/>
    <w:rsid w:val="00606714"/>
    <w:rsid w:val="006071A3"/>
    <w:rsid w:val="0061010A"/>
    <w:rsid w:val="00624BAD"/>
    <w:rsid w:val="0063436F"/>
    <w:rsid w:val="006437BE"/>
    <w:rsid w:val="00646AAA"/>
    <w:rsid w:val="0065128C"/>
    <w:rsid w:val="006538AF"/>
    <w:rsid w:val="00653C55"/>
    <w:rsid w:val="00664113"/>
    <w:rsid w:val="00667997"/>
    <w:rsid w:val="00672741"/>
    <w:rsid w:val="00676276"/>
    <w:rsid w:val="00676753"/>
    <w:rsid w:val="00686F88"/>
    <w:rsid w:val="00691F48"/>
    <w:rsid w:val="006954EB"/>
    <w:rsid w:val="00695C49"/>
    <w:rsid w:val="006B2F03"/>
    <w:rsid w:val="006B2FE6"/>
    <w:rsid w:val="006C1370"/>
    <w:rsid w:val="006C45BA"/>
    <w:rsid w:val="006D695B"/>
    <w:rsid w:val="006E1438"/>
    <w:rsid w:val="006F3B4E"/>
    <w:rsid w:val="006F7294"/>
    <w:rsid w:val="0072398D"/>
    <w:rsid w:val="00727D6B"/>
    <w:rsid w:val="00731609"/>
    <w:rsid w:val="007506D8"/>
    <w:rsid w:val="007519B3"/>
    <w:rsid w:val="007535A1"/>
    <w:rsid w:val="0075654D"/>
    <w:rsid w:val="00762789"/>
    <w:rsid w:val="00766BB5"/>
    <w:rsid w:val="007670C1"/>
    <w:rsid w:val="00773D74"/>
    <w:rsid w:val="00774608"/>
    <w:rsid w:val="00776F8A"/>
    <w:rsid w:val="007844C6"/>
    <w:rsid w:val="00786A2C"/>
    <w:rsid w:val="007A3232"/>
    <w:rsid w:val="007A3417"/>
    <w:rsid w:val="007C1AA1"/>
    <w:rsid w:val="007C2F1F"/>
    <w:rsid w:val="007C54DD"/>
    <w:rsid w:val="007D121A"/>
    <w:rsid w:val="007E2143"/>
    <w:rsid w:val="0080031C"/>
    <w:rsid w:val="00803329"/>
    <w:rsid w:val="00803C3F"/>
    <w:rsid w:val="0081150B"/>
    <w:rsid w:val="0081263B"/>
    <w:rsid w:val="008172F4"/>
    <w:rsid w:val="0083706D"/>
    <w:rsid w:val="00845B32"/>
    <w:rsid w:val="00857CD2"/>
    <w:rsid w:val="00861AAB"/>
    <w:rsid w:val="008649D9"/>
    <w:rsid w:val="00866408"/>
    <w:rsid w:val="00876865"/>
    <w:rsid w:val="00877FF4"/>
    <w:rsid w:val="0088166B"/>
    <w:rsid w:val="00894ABC"/>
    <w:rsid w:val="008953D4"/>
    <w:rsid w:val="008A54F3"/>
    <w:rsid w:val="008C7949"/>
    <w:rsid w:val="008D0D98"/>
    <w:rsid w:val="008E03F6"/>
    <w:rsid w:val="008E201A"/>
    <w:rsid w:val="0090215C"/>
    <w:rsid w:val="00906C40"/>
    <w:rsid w:val="00912AB7"/>
    <w:rsid w:val="00933ACC"/>
    <w:rsid w:val="00946FBD"/>
    <w:rsid w:val="00947216"/>
    <w:rsid w:val="00976BE0"/>
    <w:rsid w:val="00984708"/>
    <w:rsid w:val="009C3995"/>
    <w:rsid w:val="009C50E6"/>
    <w:rsid w:val="009C78C8"/>
    <w:rsid w:val="009D3EB3"/>
    <w:rsid w:val="009D4A78"/>
    <w:rsid w:val="009D75C5"/>
    <w:rsid w:val="00A04C3D"/>
    <w:rsid w:val="00A04EFD"/>
    <w:rsid w:val="00A11B0B"/>
    <w:rsid w:val="00A22AE9"/>
    <w:rsid w:val="00A2659A"/>
    <w:rsid w:val="00A313DF"/>
    <w:rsid w:val="00A36498"/>
    <w:rsid w:val="00A55043"/>
    <w:rsid w:val="00A83DEE"/>
    <w:rsid w:val="00A92618"/>
    <w:rsid w:val="00A93FC5"/>
    <w:rsid w:val="00A96D44"/>
    <w:rsid w:val="00A971AB"/>
    <w:rsid w:val="00AA2420"/>
    <w:rsid w:val="00AA2659"/>
    <w:rsid w:val="00AB77A8"/>
    <w:rsid w:val="00AE1BE7"/>
    <w:rsid w:val="00AF7F42"/>
    <w:rsid w:val="00B00A7F"/>
    <w:rsid w:val="00B14767"/>
    <w:rsid w:val="00B150A4"/>
    <w:rsid w:val="00B36014"/>
    <w:rsid w:val="00B409B7"/>
    <w:rsid w:val="00B40BCC"/>
    <w:rsid w:val="00B447A4"/>
    <w:rsid w:val="00B500E8"/>
    <w:rsid w:val="00B5368B"/>
    <w:rsid w:val="00B536E5"/>
    <w:rsid w:val="00B62EFE"/>
    <w:rsid w:val="00B70ABE"/>
    <w:rsid w:val="00B74502"/>
    <w:rsid w:val="00B9503C"/>
    <w:rsid w:val="00B96BA9"/>
    <w:rsid w:val="00BA5CDE"/>
    <w:rsid w:val="00BB53AB"/>
    <w:rsid w:val="00BD005A"/>
    <w:rsid w:val="00BF4134"/>
    <w:rsid w:val="00BF7D4C"/>
    <w:rsid w:val="00C4471C"/>
    <w:rsid w:val="00C471C9"/>
    <w:rsid w:val="00C52DE5"/>
    <w:rsid w:val="00C54476"/>
    <w:rsid w:val="00C56A15"/>
    <w:rsid w:val="00C57B1D"/>
    <w:rsid w:val="00C60282"/>
    <w:rsid w:val="00C67293"/>
    <w:rsid w:val="00C72BA9"/>
    <w:rsid w:val="00C83567"/>
    <w:rsid w:val="00CB201D"/>
    <w:rsid w:val="00CB495B"/>
    <w:rsid w:val="00CB60F7"/>
    <w:rsid w:val="00CC0043"/>
    <w:rsid w:val="00CD5EE7"/>
    <w:rsid w:val="00CD6168"/>
    <w:rsid w:val="00CF1EAB"/>
    <w:rsid w:val="00D104E7"/>
    <w:rsid w:val="00D117C8"/>
    <w:rsid w:val="00D1438C"/>
    <w:rsid w:val="00D158E4"/>
    <w:rsid w:val="00D30EF4"/>
    <w:rsid w:val="00D31062"/>
    <w:rsid w:val="00D31655"/>
    <w:rsid w:val="00D3350F"/>
    <w:rsid w:val="00D351EA"/>
    <w:rsid w:val="00D43501"/>
    <w:rsid w:val="00D467A9"/>
    <w:rsid w:val="00D532BB"/>
    <w:rsid w:val="00D569A9"/>
    <w:rsid w:val="00D721FD"/>
    <w:rsid w:val="00D736D4"/>
    <w:rsid w:val="00D7594D"/>
    <w:rsid w:val="00D76F93"/>
    <w:rsid w:val="00D8274B"/>
    <w:rsid w:val="00DA019D"/>
    <w:rsid w:val="00DA1568"/>
    <w:rsid w:val="00DA4B56"/>
    <w:rsid w:val="00DA745C"/>
    <w:rsid w:val="00DB3F06"/>
    <w:rsid w:val="00DB4A3A"/>
    <w:rsid w:val="00DC6527"/>
    <w:rsid w:val="00DE45B5"/>
    <w:rsid w:val="00DE4B85"/>
    <w:rsid w:val="00E006A6"/>
    <w:rsid w:val="00E0214D"/>
    <w:rsid w:val="00E05210"/>
    <w:rsid w:val="00E16507"/>
    <w:rsid w:val="00E1694D"/>
    <w:rsid w:val="00E211B9"/>
    <w:rsid w:val="00E34F52"/>
    <w:rsid w:val="00E45BA1"/>
    <w:rsid w:val="00E46546"/>
    <w:rsid w:val="00E47D4D"/>
    <w:rsid w:val="00E60C78"/>
    <w:rsid w:val="00E61E06"/>
    <w:rsid w:val="00E643A6"/>
    <w:rsid w:val="00E75DF3"/>
    <w:rsid w:val="00E97997"/>
    <w:rsid w:val="00E97B85"/>
    <w:rsid w:val="00EB4FBC"/>
    <w:rsid w:val="00EC7AD2"/>
    <w:rsid w:val="00ED792B"/>
    <w:rsid w:val="00EE1A76"/>
    <w:rsid w:val="00EE2E60"/>
    <w:rsid w:val="00EE562F"/>
    <w:rsid w:val="00F048CD"/>
    <w:rsid w:val="00F22A5B"/>
    <w:rsid w:val="00F22B0B"/>
    <w:rsid w:val="00F248E5"/>
    <w:rsid w:val="00F306EE"/>
    <w:rsid w:val="00F30C54"/>
    <w:rsid w:val="00F47C5A"/>
    <w:rsid w:val="00F642C7"/>
    <w:rsid w:val="00F6757A"/>
    <w:rsid w:val="00F73B58"/>
    <w:rsid w:val="00F749EA"/>
    <w:rsid w:val="00F81001"/>
    <w:rsid w:val="00F838C3"/>
    <w:rsid w:val="00F90996"/>
    <w:rsid w:val="00F96F11"/>
    <w:rsid w:val="00FB29C2"/>
    <w:rsid w:val="00FB669E"/>
    <w:rsid w:val="00FC5457"/>
    <w:rsid w:val="00FD658F"/>
    <w:rsid w:val="00FD6FD3"/>
    <w:rsid w:val="00FE1BE4"/>
    <w:rsid w:val="00FE2553"/>
    <w:rsid w:val="00FE2617"/>
    <w:rsid w:val="00FE7CB2"/>
    <w:rsid w:val="00FF42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7BE"/>
    <w:pPr>
      <w:ind w:left="720"/>
      <w:contextualSpacing/>
    </w:pPr>
  </w:style>
  <w:style w:type="paragraph" w:styleId="List">
    <w:name w:val="List"/>
    <w:basedOn w:val="Normal"/>
    <w:rsid w:val="007A3417"/>
    <w:pPr>
      <w:widowControl w:val="0"/>
      <w:spacing w:before="60" w:after="60"/>
      <w:ind w:left="360" w:hanging="360"/>
    </w:pPr>
    <w:rPr>
      <w:rFonts w:ascii="Times New Roman" w:eastAsia="Times New Roman" w:hAnsi="Times New Roman" w:cs="Times New Roman"/>
      <w:szCs w:val="20"/>
      <w:lang w:val="en-GB"/>
    </w:rPr>
  </w:style>
  <w:style w:type="paragraph" w:styleId="Header">
    <w:name w:val="header"/>
    <w:basedOn w:val="Normal"/>
    <w:link w:val="HeaderChar"/>
    <w:uiPriority w:val="99"/>
    <w:unhideWhenUsed/>
    <w:rsid w:val="00321000"/>
    <w:pPr>
      <w:tabs>
        <w:tab w:val="center" w:pos="4680"/>
        <w:tab w:val="right" w:pos="9360"/>
      </w:tabs>
    </w:pPr>
  </w:style>
  <w:style w:type="character" w:customStyle="1" w:styleId="HeaderChar">
    <w:name w:val="Header Char"/>
    <w:basedOn w:val="DefaultParagraphFont"/>
    <w:link w:val="Header"/>
    <w:uiPriority w:val="99"/>
    <w:rsid w:val="00321000"/>
  </w:style>
  <w:style w:type="paragraph" w:styleId="Footer">
    <w:name w:val="footer"/>
    <w:basedOn w:val="Normal"/>
    <w:link w:val="FooterChar"/>
    <w:uiPriority w:val="99"/>
    <w:unhideWhenUsed/>
    <w:rsid w:val="00321000"/>
    <w:pPr>
      <w:tabs>
        <w:tab w:val="center" w:pos="4680"/>
        <w:tab w:val="right" w:pos="9360"/>
      </w:tabs>
    </w:pPr>
  </w:style>
  <w:style w:type="character" w:customStyle="1" w:styleId="FooterChar">
    <w:name w:val="Footer Char"/>
    <w:basedOn w:val="DefaultParagraphFont"/>
    <w:link w:val="Footer"/>
    <w:uiPriority w:val="99"/>
    <w:rsid w:val="00321000"/>
  </w:style>
  <w:style w:type="paragraph" w:styleId="BodyText">
    <w:name w:val="Body Text"/>
    <w:basedOn w:val="Normal"/>
    <w:link w:val="BodyTextChar"/>
    <w:semiHidden/>
    <w:rsid w:val="00D351EA"/>
    <w:pPr>
      <w:overflowPunct w:val="0"/>
      <w:autoSpaceDE w:val="0"/>
      <w:autoSpaceDN w:val="0"/>
      <w:adjustRightInd w:val="0"/>
      <w:spacing w:before="120" w:after="160"/>
      <w:textAlignment w:val="baseline"/>
    </w:pPr>
    <w:rPr>
      <w:rFonts w:ascii="Times New Roman" w:eastAsia="Times New Roman" w:hAnsi="Times New Roman" w:cs="Times New Roman"/>
      <w:sz w:val="22"/>
      <w:szCs w:val="20"/>
    </w:rPr>
  </w:style>
  <w:style w:type="character" w:customStyle="1" w:styleId="BodyTextChar">
    <w:name w:val="Body Text Char"/>
    <w:basedOn w:val="DefaultParagraphFont"/>
    <w:link w:val="BodyText"/>
    <w:semiHidden/>
    <w:rsid w:val="00D351EA"/>
    <w:rPr>
      <w:rFonts w:ascii="Times New Roman" w:eastAsia="Times New Roman" w:hAnsi="Times New Roman" w:cs="Times New Roman"/>
      <w:sz w:val="22"/>
      <w:szCs w:val="20"/>
    </w:rPr>
  </w:style>
  <w:style w:type="paragraph" w:customStyle="1" w:styleId="NormalBold">
    <w:name w:val="Normal + Bold"/>
    <w:aliases w:val="Black"/>
    <w:basedOn w:val="Normal"/>
    <w:rsid w:val="002932FE"/>
    <w:pPr>
      <w:numPr>
        <w:numId w:val="2"/>
      </w:numPr>
    </w:pPr>
    <w:rPr>
      <w:rFonts w:ascii="Times New Roman" w:eastAsia="Times New Roman" w:hAnsi="Times New Roman" w:cs="Times New Roman"/>
      <w:b/>
      <w:color w:val="000000"/>
      <w:szCs w:val="20"/>
      <w:lang w:val="en-GB"/>
    </w:rPr>
  </w:style>
  <w:style w:type="paragraph" w:styleId="BalloonText">
    <w:name w:val="Balloon Text"/>
    <w:basedOn w:val="Normal"/>
    <w:link w:val="BalloonTextChar"/>
    <w:uiPriority w:val="99"/>
    <w:semiHidden/>
    <w:unhideWhenUsed/>
    <w:rsid w:val="00C72BA9"/>
    <w:rPr>
      <w:rFonts w:ascii="Tahoma" w:hAnsi="Tahoma" w:cs="Tahoma"/>
      <w:sz w:val="16"/>
      <w:szCs w:val="16"/>
    </w:rPr>
  </w:style>
  <w:style w:type="character" w:customStyle="1" w:styleId="BalloonTextChar">
    <w:name w:val="Balloon Text Char"/>
    <w:basedOn w:val="DefaultParagraphFont"/>
    <w:link w:val="BalloonText"/>
    <w:uiPriority w:val="99"/>
    <w:semiHidden/>
    <w:rsid w:val="00C72BA9"/>
    <w:rPr>
      <w:rFonts w:ascii="Tahoma" w:hAnsi="Tahoma" w:cs="Tahoma"/>
      <w:sz w:val="16"/>
      <w:szCs w:val="16"/>
    </w:rPr>
  </w:style>
  <w:style w:type="paragraph" w:styleId="ListNumber">
    <w:name w:val="List Number"/>
    <w:basedOn w:val="ListParagraph"/>
    <w:uiPriority w:val="99"/>
    <w:unhideWhenUsed/>
    <w:rsid w:val="00FE1BE4"/>
    <w:pPr>
      <w:keepNext/>
      <w:numPr>
        <w:numId w:val="1"/>
      </w:numPr>
      <w:spacing w:before="240" w:after="120"/>
      <w:contextualSpacing w:val="0"/>
    </w:pPr>
    <w:rPr>
      <w:b/>
      <w:bCs/>
      <w:lang w:val="en-CA"/>
    </w:rPr>
  </w:style>
  <w:style w:type="paragraph" w:styleId="ListBullet2">
    <w:name w:val="List Bullet 2"/>
    <w:basedOn w:val="Normal"/>
    <w:uiPriority w:val="99"/>
    <w:unhideWhenUsed/>
    <w:rsid w:val="00FE1BE4"/>
    <w:pPr>
      <w:numPr>
        <w:numId w:val="4"/>
      </w:numPr>
      <w:spacing w:before="60" w:after="60"/>
    </w:pPr>
    <w:rPr>
      <w:lang w:val="en-CA"/>
    </w:rPr>
  </w:style>
  <w:style w:type="paragraph" w:styleId="ListBullet">
    <w:name w:val="List Bullet"/>
    <w:basedOn w:val="Normal"/>
    <w:uiPriority w:val="99"/>
    <w:unhideWhenUsed/>
    <w:rsid w:val="00A04C3D"/>
    <w:pPr>
      <w:numPr>
        <w:numId w:val="3"/>
      </w:numPr>
      <w:contextualSpacing/>
    </w:pPr>
  </w:style>
  <w:style w:type="paragraph" w:customStyle="1" w:styleId="PDPNormal">
    <w:name w:val="PDP Normal"/>
    <w:basedOn w:val="Normal"/>
    <w:link w:val="PDPNormalChar"/>
    <w:uiPriority w:val="99"/>
    <w:qFormat/>
    <w:rsid w:val="000D7076"/>
    <w:pPr>
      <w:autoSpaceDE w:val="0"/>
      <w:autoSpaceDN w:val="0"/>
      <w:adjustRightInd w:val="0"/>
      <w:spacing w:before="120"/>
    </w:pPr>
    <w:rPr>
      <w:rFonts w:ascii="Times New Roman" w:eastAsia="Times New Roman" w:hAnsi="Times New Roman" w:cs="Times New Roman"/>
      <w:sz w:val="22"/>
      <w:szCs w:val="22"/>
      <w:lang w:val="en-CA" w:eastAsia="en-CA"/>
    </w:rPr>
  </w:style>
  <w:style w:type="character" w:customStyle="1" w:styleId="PDPNormalChar">
    <w:name w:val="PDP Normal Char"/>
    <w:basedOn w:val="DefaultParagraphFont"/>
    <w:link w:val="PDPNormal"/>
    <w:uiPriority w:val="99"/>
    <w:rsid w:val="000D7076"/>
    <w:rPr>
      <w:rFonts w:ascii="Times New Roman" w:eastAsia="Times New Roman" w:hAnsi="Times New Roman" w:cs="Times New Roman"/>
      <w:sz w:val="22"/>
      <w:szCs w:val="22"/>
      <w:lang w:val="en-CA" w:eastAsia="en-CA"/>
    </w:rPr>
  </w:style>
  <w:style w:type="character" w:styleId="CommentReference">
    <w:name w:val="annotation reference"/>
    <w:basedOn w:val="DefaultParagraphFont"/>
    <w:uiPriority w:val="99"/>
    <w:semiHidden/>
    <w:unhideWhenUsed/>
    <w:rsid w:val="003E2D2C"/>
    <w:rPr>
      <w:sz w:val="16"/>
      <w:szCs w:val="16"/>
    </w:rPr>
  </w:style>
  <w:style w:type="paragraph" w:styleId="CommentText">
    <w:name w:val="annotation text"/>
    <w:basedOn w:val="Normal"/>
    <w:link w:val="CommentTextChar"/>
    <w:uiPriority w:val="99"/>
    <w:semiHidden/>
    <w:unhideWhenUsed/>
    <w:rsid w:val="003E2D2C"/>
    <w:rPr>
      <w:sz w:val="20"/>
      <w:szCs w:val="20"/>
    </w:rPr>
  </w:style>
  <w:style w:type="character" w:customStyle="1" w:styleId="CommentTextChar">
    <w:name w:val="Comment Text Char"/>
    <w:basedOn w:val="DefaultParagraphFont"/>
    <w:link w:val="CommentText"/>
    <w:uiPriority w:val="99"/>
    <w:semiHidden/>
    <w:rsid w:val="003E2D2C"/>
    <w:rPr>
      <w:sz w:val="20"/>
      <w:szCs w:val="20"/>
    </w:rPr>
  </w:style>
  <w:style w:type="paragraph" w:styleId="CommentSubject">
    <w:name w:val="annotation subject"/>
    <w:basedOn w:val="CommentText"/>
    <w:next w:val="CommentText"/>
    <w:link w:val="CommentSubjectChar"/>
    <w:uiPriority w:val="99"/>
    <w:semiHidden/>
    <w:unhideWhenUsed/>
    <w:rsid w:val="003E2D2C"/>
    <w:rPr>
      <w:b/>
      <w:bCs/>
    </w:rPr>
  </w:style>
  <w:style w:type="character" w:customStyle="1" w:styleId="CommentSubjectChar">
    <w:name w:val="Comment Subject Char"/>
    <w:basedOn w:val="CommentTextChar"/>
    <w:link w:val="CommentSubject"/>
    <w:uiPriority w:val="99"/>
    <w:semiHidden/>
    <w:rsid w:val="003E2D2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7BE"/>
    <w:pPr>
      <w:ind w:left="720"/>
      <w:contextualSpacing/>
    </w:pPr>
  </w:style>
  <w:style w:type="paragraph" w:styleId="List">
    <w:name w:val="List"/>
    <w:basedOn w:val="Normal"/>
    <w:rsid w:val="007A3417"/>
    <w:pPr>
      <w:widowControl w:val="0"/>
      <w:spacing w:before="60" w:after="60"/>
      <w:ind w:left="360" w:hanging="360"/>
    </w:pPr>
    <w:rPr>
      <w:rFonts w:ascii="Times New Roman" w:eastAsia="Times New Roman" w:hAnsi="Times New Roman" w:cs="Times New Roman"/>
      <w:szCs w:val="20"/>
      <w:lang w:val="en-GB"/>
    </w:rPr>
  </w:style>
  <w:style w:type="paragraph" w:styleId="Header">
    <w:name w:val="header"/>
    <w:basedOn w:val="Normal"/>
    <w:link w:val="HeaderChar"/>
    <w:uiPriority w:val="99"/>
    <w:unhideWhenUsed/>
    <w:rsid w:val="00321000"/>
    <w:pPr>
      <w:tabs>
        <w:tab w:val="center" w:pos="4680"/>
        <w:tab w:val="right" w:pos="9360"/>
      </w:tabs>
    </w:pPr>
  </w:style>
  <w:style w:type="character" w:customStyle="1" w:styleId="HeaderChar">
    <w:name w:val="Header Char"/>
    <w:basedOn w:val="DefaultParagraphFont"/>
    <w:link w:val="Header"/>
    <w:uiPriority w:val="99"/>
    <w:rsid w:val="00321000"/>
  </w:style>
  <w:style w:type="paragraph" w:styleId="Footer">
    <w:name w:val="footer"/>
    <w:basedOn w:val="Normal"/>
    <w:link w:val="FooterChar"/>
    <w:uiPriority w:val="99"/>
    <w:unhideWhenUsed/>
    <w:rsid w:val="00321000"/>
    <w:pPr>
      <w:tabs>
        <w:tab w:val="center" w:pos="4680"/>
        <w:tab w:val="right" w:pos="9360"/>
      </w:tabs>
    </w:pPr>
  </w:style>
  <w:style w:type="character" w:customStyle="1" w:styleId="FooterChar">
    <w:name w:val="Footer Char"/>
    <w:basedOn w:val="DefaultParagraphFont"/>
    <w:link w:val="Footer"/>
    <w:uiPriority w:val="99"/>
    <w:rsid w:val="00321000"/>
  </w:style>
  <w:style w:type="paragraph" w:styleId="BodyText">
    <w:name w:val="Body Text"/>
    <w:basedOn w:val="Normal"/>
    <w:link w:val="BodyTextChar"/>
    <w:semiHidden/>
    <w:rsid w:val="00D351EA"/>
    <w:pPr>
      <w:overflowPunct w:val="0"/>
      <w:autoSpaceDE w:val="0"/>
      <w:autoSpaceDN w:val="0"/>
      <w:adjustRightInd w:val="0"/>
      <w:spacing w:before="120" w:after="160"/>
      <w:textAlignment w:val="baseline"/>
    </w:pPr>
    <w:rPr>
      <w:rFonts w:ascii="Times New Roman" w:eastAsia="Times New Roman" w:hAnsi="Times New Roman" w:cs="Times New Roman"/>
      <w:sz w:val="22"/>
      <w:szCs w:val="20"/>
    </w:rPr>
  </w:style>
  <w:style w:type="character" w:customStyle="1" w:styleId="BodyTextChar">
    <w:name w:val="Body Text Char"/>
    <w:basedOn w:val="DefaultParagraphFont"/>
    <w:link w:val="BodyText"/>
    <w:semiHidden/>
    <w:rsid w:val="00D351EA"/>
    <w:rPr>
      <w:rFonts w:ascii="Times New Roman" w:eastAsia="Times New Roman" w:hAnsi="Times New Roman" w:cs="Times New Roman"/>
      <w:sz w:val="22"/>
      <w:szCs w:val="20"/>
    </w:rPr>
  </w:style>
  <w:style w:type="paragraph" w:customStyle="1" w:styleId="NormalBold">
    <w:name w:val="Normal + Bold"/>
    <w:aliases w:val="Black"/>
    <w:basedOn w:val="Normal"/>
    <w:rsid w:val="002932FE"/>
    <w:pPr>
      <w:numPr>
        <w:numId w:val="2"/>
      </w:numPr>
    </w:pPr>
    <w:rPr>
      <w:rFonts w:ascii="Times New Roman" w:eastAsia="Times New Roman" w:hAnsi="Times New Roman" w:cs="Times New Roman"/>
      <w:b/>
      <w:color w:val="000000"/>
      <w:szCs w:val="20"/>
      <w:lang w:val="en-GB"/>
    </w:rPr>
  </w:style>
  <w:style w:type="paragraph" w:styleId="BalloonText">
    <w:name w:val="Balloon Text"/>
    <w:basedOn w:val="Normal"/>
    <w:link w:val="BalloonTextChar"/>
    <w:uiPriority w:val="99"/>
    <w:semiHidden/>
    <w:unhideWhenUsed/>
    <w:rsid w:val="00C72BA9"/>
    <w:rPr>
      <w:rFonts w:ascii="Tahoma" w:hAnsi="Tahoma" w:cs="Tahoma"/>
      <w:sz w:val="16"/>
      <w:szCs w:val="16"/>
    </w:rPr>
  </w:style>
  <w:style w:type="character" w:customStyle="1" w:styleId="BalloonTextChar">
    <w:name w:val="Balloon Text Char"/>
    <w:basedOn w:val="DefaultParagraphFont"/>
    <w:link w:val="BalloonText"/>
    <w:uiPriority w:val="99"/>
    <w:semiHidden/>
    <w:rsid w:val="00C72BA9"/>
    <w:rPr>
      <w:rFonts w:ascii="Tahoma" w:hAnsi="Tahoma" w:cs="Tahoma"/>
      <w:sz w:val="16"/>
      <w:szCs w:val="16"/>
    </w:rPr>
  </w:style>
  <w:style w:type="paragraph" w:styleId="ListNumber">
    <w:name w:val="List Number"/>
    <w:basedOn w:val="ListParagraph"/>
    <w:uiPriority w:val="99"/>
    <w:unhideWhenUsed/>
    <w:rsid w:val="00FE1BE4"/>
    <w:pPr>
      <w:keepNext/>
      <w:numPr>
        <w:numId w:val="1"/>
      </w:numPr>
      <w:spacing w:before="240" w:after="120"/>
      <w:contextualSpacing w:val="0"/>
    </w:pPr>
    <w:rPr>
      <w:b/>
      <w:bCs/>
      <w:lang w:val="en-CA"/>
    </w:rPr>
  </w:style>
  <w:style w:type="paragraph" w:styleId="ListBullet2">
    <w:name w:val="List Bullet 2"/>
    <w:basedOn w:val="Normal"/>
    <w:uiPriority w:val="99"/>
    <w:unhideWhenUsed/>
    <w:rsid w:val="00FE1BE4"/>
    <w:pPr>
      <w:numPr>
        <w:numId w:val="4"/>
      </w:numPr>
      <w:spacing w:before="60" w:after="60"/>
    </w:pPr>
    <w:rPr>
      <w:lang w:val="en-CA"/>
    </w:rPr>
  </w:style>
  <w:style w:type="paragraph" w:styleId="ListBullet">
    <w:name w:val="List Bullet"/>
    <w:basedOn w:val="Normal"/>
    <w:uiPriority w:val="99"/>
    <w:unhideWhenUsed/>
    <w:rsid w:val="00A04C3D"/>
    <w:pPr>
      <w:numPr>
        <w:numId w:val="3"/>
      </w:numPr>
      <w:contextualSpacing/>
    </w:pPr>
  </w:style>
  <w:style w:type="paragraph" w:customStyle="1" w:styleId="PDPNormal">
    <w:name w:val="PDP Normal"/>
    <w:basedOn w:val="Normal"/>
    <w:link w:val="PDPNormalChar"/>
    <w:uiPriority w:val="99"/>
    <w:qFormat/>
    <w:rsid w:val="000D7076"/>
    <w:pPr>
      <w:autoSpaceDE w:val="0"/>
      <w:autoSpaceDN w:val="0"/>
      <w:adjustRightInd w:val="0"/>
      <w:spacing w:before="120"/>
    </w:pPr>
    <w:rPr>
      <w:rFonts w:ascii="Times New Roman" w:eastAsia="Times New Roman" w:hAnsi="Times New Roman" w:cs="Times New Roman"/>
      <w:sz w:val="22"/>
      <w:szCs w:val="22"/>
      <w:lang w:val="en-CA" w:eastAsia="en-CA"/>
    </w:rPr>
  </w:style>
  <w:style w:type="character" w:customStyle="1" w:styleId="PDPNormalChar">
    <w:name w:val="PDP Normal Char"/>
    <w:basedOn w:val="DefaultParagraphFont"/>
    <w:link w:val="PDPNormal"/>
    <w:uiPriority w:val="99"/>
    <w:rsid w:val="000D7076"/>
    <w:rPr>
      <w:rFonts w:ascii="Times New Roman" w:eastAsia="Times New Roman" w:hAnsi="Times New Roman" w:cs="Times New Roman"/>
      <w:sz w:val="22"/>
      <w:szCs w:val="22"/>
      <w:lang w:val="en-CA" w:eastAsia="en-CA"/>
    </w:rPr>
  </w:style>
  <w:style w:type="character" w:styleId="CommentReference">
    <w:name w:val="annotation reference"/>
    <w:basedOn w:val="DefaultParagraphFont"/>
    <w:uiPriority w:val="99"/>
    <w:semiHidden/>
    <w:unhideWhenUsed/>
    <w:rsid w:val="003E2D2C"/>
    <w:rPr>
      <w:sz w:val="16"/>
      <w:szCs w:val="16"/>
    </w:rPr>
  </w:style>
  <w:style w:type="paragraph" w:styleId="CommentText">
    <w:name w:val="annotation text"/>
    <w:basedOn w:val="Normal"/>
    <w:link w:val="CommentTextChar"/>
    <w:uiPriority w:val="99"/>
    <w:semiHidden/>
    <w:unhideWhenUsed/>
    <w:rsid w:val="003E2D2C"/>
    <w:rPr>
      <w:sz w:val="20"/>
      <w:szCs w:val="20"/>
    </w:rPr>
  </w:style>
  <w:style w:type="character" w:customStyle="1" w:styleId="CommentTextChar">
    <w:name w:val="Comment Text Char"/>
    <w:basedOn w:val="DefaultParagraphFont"/>
    <w:link w:val="CommentText"/>
    <w:uiPriority w:val="99"/>
    <w:semiHidden/>
    <w:rsid w:val="003E2D2C"/>
    <w:rPr>
      <w:sz w:val="20"/>
      <w:szCs w:val="20"/>
    </w:rPr>
  </w:style>
  <w:style w:type="paragraph" w:styleId="CommentSubject">
    <w:name w:val="annotation subject"/>
    <w:basedOn w:val="CommentText"/>
    <w:next w:val="CommentText"/>
    <w:link w:val="CommentSubjectChar"/>
    <w:uiPriority w:val="99"/>
    <w:semiHidden/>
    <w:unhideWhenUsed/>
    <w:rsid w:val="003E2D2C"/>
    <w:rPr>
      <w:b/>
      <w:bCs/>
    </w:rPr>
  </w:style>
  <w:style w:type="character" w:customStyle="1" w:styleId="CommentSubjectChar">
    <w:name w:val="Comment Subject Char"/>
    <w:basedOn w:val="CommentTextChar"/>
    <w:link w:val="CommentSubject"/>
    <w:uiPriority w:val="99"/>
    <w:semiHidden/>
    <w:rsid w:val="003E2D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927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3E4429-5DB1-49D5-9F72-35D1F5059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1960</Words>
  <Characters>11174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FLNR</dc:creator>
  <cp:lastModifiedBy>Young, Denise R FLNR:EX</cp:lastModifiedBy>
  <cp:revision>3</cp:revision>
  <cp:lastPrinted>2015-10-15T15:14:00Z</cp:lastPrinted>
  <dcterms:created xsi:type="dcterms:W3CDTF">2015-10-15T15:14:00Z</dcterms:created>
  <dcterms:modified xsi:type="dcterms:W3CDTF">2015-10-15T15:15:00Z</dcterms:modified>
</cp:coreProperties>
</file>